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C2" w:rsidRDefault="006045C2" w:rsidP="006045C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7.</w:t>
      </w:r>
    </w:p>
    <w:p w:rsidR="006045C2" w:rsidRDefault="006045C2" w:rsidP="006045C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6045C2" w:rsidRDefault="006045C2" w:rsidP="006045C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QUALIFYING AFFIDAVIT OF PERSONAL SURETIES</w:t>
      </w:r>
    </w:p>
    <w:p w:rsidR="006045C2" w:rsidRDefault="006045C2" w:rsidP="006045C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The undersigned, being the sureties on the bond filed in this estate, state on oath that we collectively own property in the State of Arkansas, </w:t>
      </w:r>
      <w:proofErr w:type="gramStart"/>
      <w:r>
        <w:rPr>
          <w:rFonts w:ascii="Courier" w:hAnsi="Courier"/>
          <w:color w:val="000000"/>
          <w:sz w:val="27"/>
          <w:szCs w:val="27"/>
        </w:rPr>
        <w:t>in excess of</w:t>
      </w:r>
      <w:proofErr w:type="gramEnd"/>
      <w:r>
        <w:rPr>
          <w:rFonts w:ascii="Courier" w:hAnsi="Courier"/>
          <w:color w:val="000000"/>
          <w:sz w:val="27"/>
          <w:szCs w:val="27"/>
        </w:rPr>
        <w:t xml:space="preserve"> our liabilities and subject to execution, of a value equal to the amount of the bond.</w:t>
      </w:r>
    </w:p>
    <w:p w:rsidR="006045C2" w:rsidRDefault="006045C2" w:rsidP="006045C2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6045C2" w:rsidRDefault="006045C2" w:rsidP="006045C2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[Signature]</w:t>
      </w:r>
      <w:r>
        <w:rPr>
          <w:rFonts w:ascii="Courier New" w:hAnsi="Courier New" w:cs="Courier New"/>
          <w:sz w:val="27"/>
          <w:szCs w:val="27"/>
        </w:rPr>
        <w:t>, as Surety</w:t>
      </w:r>
      <w:r w:rsidRPr="003D0901">
        <w:rPr>
          <w:rFonts w:ascii="Courier New" w:hAnsi="Courier New" w:cs="Courier New"/>
          <w:sz w:val="27"/>
          <w:szCs w:val="27"/>
        </w:rPr>
        <w:t xml:space="preserve">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045C2" w:rsidRDefault="006045C2" w:rsidP="006045C2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045C2" w:rsidRDefault="006045C2" w:rsidP="006045C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6045C2" w:rsidRDefault="006045C2" w:rsidP="006045C2">
      <w:pPr>
        <w:rPr>
          <w:rFonts w:ascii="Courier New" w:hAnsi="Courier New" w:cs="Courier New"/>
          <w:sz w:val="27"/>
          <w:szCs w:val="27"/>
        </w:rPr>
      </w:pPr>
    </w:p>
    <w:p w:rsidR="006045C2" w:rsidRDefault="006045C2" w:rsidP="006045C2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[Affidavit] </w:t>
      </w:r>
    </w:p>
    <w:p w:rsidR="006045C2" w:rsidRDefault="006045C2" w:rsidP="006045C2">
      <w:pPr>
        <w:pStyle w:val="NormalWeb"/>
        <w:rPr>
          <w:color w:val="000000"/>
          <w:sz w:val="27"/>
          <w:szCs w:val="27"/>
        </w:rPr>
      </w:pPr>
    </w:p>
    <w:p w:rsidR="00A91C0A" w:rsidRDefault="006045C2" w:rsidP="006045C2">
      <w:r>
        <w:rPr>
          <w:rFonts w:ascii="Courier" w:hAnsi="Courier"/>
          <w:b/>
          <w:bCs/>
          <w:color w:val="000000"/>
          <w:sz w:val="27"/>
          <w:szCs w:val="27"/>
        </w:rPr>
        <w:t>Reporter's Notes to Form 7</w:t>
      </w:r>
      <w:r>
        <w:rPr>
          <w:rFonts w:ascii="Courier" w:hAnsi="Courier"/>
          <w:color w:val="000000"/>
          <w:sz w:val="27"/>
          <w:szCs w:val="27"/>
        </w:rPr>
        <w:t>:</w:t>
      </w:r>
      <w:r>
        <w:rPr>
          <w:rFonts w:ascii="Courier" w:hAnsi="Courier"/>
          <w:i/>
          <w:iCs/>
          <w:color w:val="000000"/>
          <w:sz w:val="27"/>
          <w:szCs w:val="27"/>
        </w:rPr>
        <w:t> See</w:t>
      </w:r>
      <w:r>
        <w:rPr>
          <w:rFonts w:ascii="Courier" w:hAnsi="Courier"/>
          <w:color w:val="000000"/>
          <w:sz w:val="27"/>
          <w:szCs w:val="27"/>
        </w:rPr>
        <w:t> Ark. Code Ann. § 28-48-205. This form is only for individual sureties. It may be used with the guardian's bond (Form 27). An affidavit is required by Ark. Code Ann. § 28-48-205(b).</w:t>
      </w:r>
      <w:r w:rsidRPr="008F5592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C2"/>
    <w:rsid w:val="006045C2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22078-663C-4F97-8BD0-F7F5BCE2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5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2018-11-07T19:35:00Z</dcterms:created>
  <dcterms:modified xsi:type="dcterms:W3CDTF">2018-11-07T19:35:00Z</dcterms:modified>
</cp:coreProperties>
</file>