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AE5" w:rsidRDefault="00876AE5" w:rsidP="00876AE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  <w:r>
        <w:rPr>
          <w:rFonts w:ascii="Courier" w:hAnsi="Courier"/>
          <w:b/>
          <w:bCs/>
          <w:color w:val="000000"/>
          <w:sz w:val="27"/>
          <w:szCs w:val="27"/>
        </w:rPr>
        <w:t>Form 25.</w:t>
      </w:r>
    </w:p>
    <w:p w:rsidR="00876AE5" w:rsidRDefault="00876AE5" w:rsidP="00876AE5">
      <w:pPr>
        <w:pStyle w:val="NormalWeb"/>
        <w:rPr>
          <w:color w:val="000000"/>
          <w:sz w:val="27"/>
          <w:szCs w:val="27"/>
        </w:rPr>
      </w:pPr>
      <w:r>
        <w:rPr>
          <w:rFonts w:ascii="Courier" w:hAnsi="Courier"/>
          <w:color w:val="000000"/>
          <w:sz w:val="27"/>
          <w:szCs w:val="27"/>
        </w:rPr>
        <w:t>[Caption]</w:t>
      </w:r>
    </w:p>
    <w:p w:rsidR="00876AE5" w:rsidRDefault="00876AE5" w:rsidP="00876AE5">
      <w:pPr>
        <w:pStyle w:val="NormalWeb"/>
        <w:rPr>
          <w:color w:val="000000"/>
          <w:sz w:val="27"/>
          <w:szCs w:val="27"/>
        </w:rPr>
      </w:pPr>
      <w:r>
        <w:rPr>
          <w:rFonts w:ascii="Courier" w:hAnsi="Courier"/>
          <w:color w:val="000000"/>
          <w:sz w:val="27"/>
          <w:szCs w:val="27"/>
        </w:rPr>
        <w:t>NOTICE OF HEARING FOR APPOINTMENT</w:t>
      </w:r>
    </w:p>
    <w:p w:rsidR="00876AE5" w:rsidRDefault="00876AE5" w:rsidP="00876AE5">
      <w:pPr>
        <w:pStyle w:val="NormalWeb"/>
        <w:rPr>
          <w:color w:val="000000"/>
          <w:sz w:val="27"/>
          <w:szCs w:val="27"/>
        </w:rPr>
      </w:pPr>
      <w:r>
        <w:rPr>
          <w:rFonts w:ascii="Courier" w:hAnsi="Courier"/>
          <w:color w:val="000000"/>
          <w:sz w:val="27"/>
          <w:szCs w:val="27"/>
        </w:rPr>
        <w:t>To: ___________________</w:t>
      </w:r>
    </w:p>
    <w:p w:rsidR="00876AE5" w:rsidRDefault="00876AE5" w:rsidP="00876AE5">
      <w:pPr>
        <w:pStyle w:val="NormalWeb"/>
        <w:rPr>
          <w:color w:val="000000"/>
          <w:sz w:val="27"/>
          <w:szCs w:val="27"/>
        </w:rPr>
      </w:pPr>
      <w:r>
        <w:rPr>
          <w:rFonts w:ascii="Courier" w:hAnsi="Courier"/>
          <w:color w:val="000000"/>
          <w:sz w:val="27"/>
          <w:szCs w:val="27"/>
        </w:rPr>
        <w:t>You are hereby notified that a petition has been filed in this court for the appointment of a guardian of the [person] [estate] [person and estate] of _______________, an incapacitated person, and that the petition will be heard at ___ o'clock __.m., on [date] at the __________ County Courthouse, or at a later time or other place to which the hearing may be adjourned or transferred.</w:t>
      </w:r>
    </w:p>
    <w:p w:rsidR="00876AE5" w:rsidRDefault="00876AE5" w:rsidP="00876AE5">
      <w:pPr>
        <w:pStyle w:val="NormalWeb"/>
        <w:rPr>
          <w:color w:val="000000"/>
          <w:sz w:val="27"/>
          <w:szCs w:val="27"/>
        </w:rPr>
      </w:pPr>
      <w:r>
        <w:rPr>
          <w:rFonts w:ascii="Courier" w:hAnsi="Courier"/>
          <w:color w:val="000000"/>
          <w:sz w:val="27"/>
          <w:szCs w:val="27"/>
        </w:rPr>
        <w:t>Date: __________, ____.</w:t>
      </w:r>
    </w:p>
    <w:p w:rsidR="00876AE5" w:rsidRDefault="00876AE5" w:rsidP="00876AE5">
      <w:pPr>
        <w:pStyle w:val="NormalWeb"/>
        <w:rPr>
          <w:color w:val="000000"/>
          <w:sz w:val="27"/>
          <w:szCs w:val="27"/>
        </w:rPr>
      </w:pPr>
      <w:r>
        <w:rPr>
          <w:rFonts w:ascii="Courier" w:hAnsi="Courier"/>
          <w:color w:val="000000"/>
          <w:sz w:val="27"/>
          <w:szCs w:val="27"/>
        </w:rPr>
        <w:t>__________________________, Clerk.</w:t>
      </w:r>
    </w:p>
    <w:p w:rsidR="00876AE5" w:rsidRDefault="00876AE5" w:rsidP="00876AE5">
      <w:pPr>
        <w:pStyle w:val="NormalWeb"/>
        <w:rPr>
          <w:color w:val="000000"/>
          <w:sz w:val="27"/>
          <w:szCs w:val="27"/>
        </w:rPr>
      </w:pPr>
      <w:r>
        <w:rPr>
          <w:rFonts w:ascii="Courier" w:hAnsi="Courier"/>
          <w:color w:val="000000"/>
          <w:sz w:val="27"/>
          <w:szCs w:val="27"/>
        </w:rPr>
        <w:t>By: ________________, Deputy Clerk.</w:t>
      </w:r>
    </w:p>
    <w:p w:rsidR="00876AE5" w:rsidRDefault="00876AE5" w:rsidP="00876AE5">
      <w:pPr>
        <w:pStyle w:val="NormalWeb"/>
        <w:rPr>
          <w:color w:val="000000"/>
          <w:sz w:val="27"/>
          <w:szCs w:val="27"/>
        </w:rPr>
      </w:pPr>
      <w:r>
        <w:rPr>
          <w:rFonts w:ascii="Courier" w:hAnsi="Courier"/>
          <w:b/>
          <w:bCs/>
          <w:color w:val="000000"/>
          <w:sz w:val="27"/>
          <w:szCs w:val="27"/>
        </w:rPr>
        <w:t>Reporter's Notes to Form 25:</w:t>
      </w:r>
      <w:r>
        <w:rPr>
          <w:rFonts w:ascii="Courier" w:hAnsi="Courier"/>
          <w:i/>
          <w:iCs/>
          <w:color w:val="000000"/>
          <w:sz w:val="27"/>
          <w:szCs w:val="27"/>
        </w:rPr>
        <w:t> See</w:t>
      </w:r>
      <w:r>
        <w:rPr>
          <w:rFonts w:ascii="Courier" w:hAnsi="Courier"/>
          <w:color w:val="000000"/>
          <w:sz w:val="27"/>
          <w:szCs w:val="27"/>
        </w:rPr>
        <w:t xml:space="preserve"> Ark. Code Ann. § 28-65-207 (notice of hearing for appointment and methods for service of such notice); Ark. Code Ann. § 28-65-208 (persons who must be notified of the hearing). At least 20 </w:t>
      </w:r>
      <w:proofErr w:type="spellStart"/>
      <w:r>
        <w:rPr>
          <w:rFonts w:ascii="Courier" w:hAnsi="Courier"/>
          <w:color w:val="000000"/>
          <w:sz w:val="27"/>
          <w:szCs w:val="27"/>
        </w:rPr>
        <w:t>days notice</w:t>
      </w:r>
      <w:proofErr w:type="spellEnd"/>
      <w:r>
        <w:rPr>
          <w:rFonts w:ascii="Courier" w:hAnsi="Courier"/>
          <w:color w:val="000000"/>
          <w:sz w:val="27"/>
          <w:szCs w:val="27"/>
        </w:rPr>
        <w:t xml:space="preserve"> of the hearing must be given. Ark. Code Ann. § 28-65-207(c)(2).</w:t>
      </w:r>
    </w:p>
    <w:p w:rsidR="00A91C0A" w:rsidRDefault="00A91C0A">
      <w:bookmarkStart w:id="0" w:name="_GoBack"/>
      <w:bookmarkEnd w:id="0"/>
    </w:p>
    <w:sectPr w:rsidR="00A91C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AE5"/>
    <w:rsid w:val="00876AE5"/>
    <w:rsid w:val="00A9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7B1EDB-043E-47B6-B323-10B3F433B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6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Lillie C. Amonette</dc:creator>
  <cp:keywords/>
  <dc:description/>
  <cp:lastModifiedBy>Lillie C. Amonette</cp:lastModifiedBy>
  <cp:revision>1</cp:revision>
  <dcterms:created xsi:type="dcterms:W3CDTF">2018-11-07T19:46:00Z</dcterms:created>
  <dcterms:modified xsi:type="dcterms:W3CDTF">2018-11-07T19:47:00Z</dcterms:modified>
</cp:coreProperties>
</file>