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8E91" w14:textId="77777777" w:rsidR="006A5D77" w:rsidRPr="00CE7217" w:rsidRDefault="006A5D77" w:rsidP="006A5D77">
      <w:pPr>
        <w:pStyle w:val="NoSpacing"/>
        <w:jc w:val="center"/>
        <w:rPr>
          <w:rFonts w:ascii="Times New Roman" w:hAnsi="Times New Roman" w:cs="Times New Roman"/>
          <w:b/>
          <w:sz w:val="32"/>
          <w:szCs w:val="32"/>
        </w:rPr>
      </w:pPr>
      <w:bookmarkStart w:id="0" w:name="_GoBack"/>
      <w:bookmarkEnd w:id="0"/>
      <w:r w:rsidRPr="00CE7217">
        <w:rPr>
          <w:rFonts w:ascii="Times New Roman" w:hAnsi="Times New Roman" w:cs="Times New Roman"/>
          <w:b/>
          <w:sz w:val="32"/>
          <w:szCs w:val="32"/>
        </w:rPr>
        <w:t>Accountability Court Fund Grant</w:t>
      </w:r>
    </w:p>
    <w:p w14:paraId="24A922A6" w14:textId="77777777" w:rsidR="006A5D77" w:rsidRPr="00CE7217" w:rsidRDefault="006A5D77" w:rsidP="006A5D77">
      <w:pPr>
        <w:pStyle w:val="NoSpacing"/>
        <w:jc w:val="center"/>
        <w:rPr>
          <w:rFonts w:ascii="Times New Roman" w:hAnsi="Times New Roman" w:cs="Times New Roman"/>
          <w:b/>
          <w:sz w:val="32"/>
          <w:szCs w:val="32"/>
        </w:rPr>
      </w:pPr>
      <w:r w:rsidRPr="00CE7217">
        <w:rPr>
          <w:rFonts w:ascii="Times New Roman" w:hAnsi="Times New Roman" w:cs="Times New Roman"/>
          <w:b/>
          <w:sz w:val="32"/>
          <w:szCs w:val="32"/>
        </w:rPr>
        <w:t>Application Form</w:t>
      </w:r>
    </w:p>
    <w:p w14:paraId="07A30935" w14:textId="77777777" w:rsidR="006A5D77" w:rsidRPr="00CE7217" w:rsidRDefault="006A5D77" w:rsidP="006A5D77">
      <w:pPr>
        <w:pStyle w:val="NoSpacing"/>
        <w:rPr>
          <w:rFonts w:ascii="Times New Roman" w:hAnsi="Times New Roman" w:cs="Times New Roman"/>
          <w:sz w:val="24"/>
          <w:szCs w:val="24"/>
        </w:rPr>
      </w:pPr>
    </w:p>
    <w:p w14:paraId="14A4F3FF" w14:textId="77777777" w:rsidR="006A5D77" w:rsidRPr="00CE7217" w:rsidRDefault="006A5D77" w:rsidP="006A5D77">
      <w:pPr>
        <w:pStyle w:val="NoSpacing"/>
        <w:rPr>
          <w:rFonts w:ascii="Times New Roman" w:hAnsi="Times New Roman" w:cs="Times New Roman"/>
          <w:b/>
          <w:sz w:val="28"/>
          <w:szCs w:val="28"/>
        </w:rPr>
      </w:pPr>
      <w:r w:rsidRPr="00CE7217">
        <w:rPr>
          <w:rFonts w:ascii="Times New Roman" w:hAnsi="Times New Roman" w:cs="Times New Roman"/>
          <w:b/>
          <w:sz w:val="28"/>
          <w:szCs w:val="28"/>
        </w:rPr>
        <w:t>Applicant Information</w:t>
      </w:r>
    </w:p>
    <w:p w14:paraId="17314AE4" w14:textId="77777777" w:rsidR="006A5D77" w:rsidRPr="00CE7217" w:rsidRDefault="006A5D77" w:rsidP="006A5D77">
      <w:pPr>
        <w:pStyle w:val="NoSpacing"/>
        <w:rPr>
          <w:rFonts w:ascii="Times New Roman" w:hAnsi="Times New Roman" w:cs="Times New Roman"/>
          <w:sz w:val="24"/>
          <w:szCs w:val="24"/>
        </w:rPr>
      </w:pPr>
    </w:p>
    <w:p w14:paraId="5912CAB8"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Applicant Name: </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40F7D008" w14:textId="77777777" w:rsidR="006A5D77" w:rsidRPr="00CE7217" w:rsidRDefault="006A5D77" w:rsidP="006A5D77">
      <w:pPr>
        <w:pStyle w:val="No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217">
        <w:rPr>
          <w:rFonts w:ascii="Times New Roman" w:hAnsi="Times New Roman" w:cs="Times New Roman"/>
          <w:sz w:val="16"/>
          <w:szCs w:val="16"/>
        </w:rPr>
        <w:t>Judge</w:t>
      </w:r>
    </w:p>
    <w:p w14:paraId="7DF49EEA" w14:textId="77777777" w:rsidR="006A5D77" w:rsidRPr="00CE7217" w:rsidRDefault="006A5D77" w:rsidP="006A5D77">
      <w:pPr>
        <w:pStyle w:val="NoSpacing"/>
        <w:rPr>
          <w:rFonts w:ascii="Times New Roman" w:hAnsi="Times New Roman" w:cs="Times New Roman"/>
          <w:sz w:val="24"/>
          <w:szCs w:val="24"/>
        </w:rPr>
      </w:pPr>
    </w:p>
    <w:p w14:paraId="2C81794F"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Applicant Address:</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7E17A0BD" w14:textId="77777777" w:rsidR="006A5D77" w:rsidRPr="00CE7217" w:rsidRDefault="006A5D77" w:rsidP="006A5D77">
      <w:pPr>
        <w:pStyle w:val="NoSpacing"/>
        <w:rPr>
          <w:rFonts w:ascii="Times New Roman" w:hAnsi="Times New Roman" w:cs="Times New Roman"/>
          <w:sz w:val="16"/>
          <w:szCs w:val="16"/>
        </w:rPr>
      </w:pP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16"/>
          <w:szCs w:val="16"/>
        </w:rPr>
        <w:t>Street</w:t>
      </w:r>
    </w:p>
    <w:p w14:paraId="6B7E7914"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6DF7EF5F" w14:textId="77777777" w:rsidR="006A5D77" w:rsidRPr="00CE7217" w:rsidRDefault="006A5D77" w:rsidP="006A5D77">
      <w:pPr>
        <w:pStyle w:val="NoSpacing"/>
        <w:rPr>
          <w:rFonts w:ascii="Times New Roman" w:hAnsi="Times New Roman" w:cs="Times New Roman"/>
          <w:sz w:val="16"/>
          <w:szCs w:val="16"/>
        </w:rPr>
      </w:pP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16"/>
          <w:szCs w:val="16"/>
        </w:rPr>
        <w:t>City, Zip</w:t>
      </w:r>
    </w:p>
    <w:p w14:paraId="5BA6FA22" w14:textId="77777777" w:rsidR="006A5D77" w:rsidRPr="00CE7217" w:rsidRDefault="006A5D77" w:rsidP="006A5D77">
      <w:pPr>
        <w:pStyle w:val="NoSpacing"/>
        <w:rPr>
          <w:rFonts w:ascii="Times New Roman" w:hAnsi="Times New Roman" w:cs="Times New Roman"/>
          <w:sz w:val="24"/>
          <w:szCs w:val="24"/>
        </w:rPr>
      </w:pPr>
    </w:p>
    <w:p w14:paraId="2FD6D679" w14:textId="77777777" w:rsidR="006A5D77" w:rsidRPr="00CE7217" w:rsidRDefault="006A5D77" w:rsidP="006A5D77">
      <w:pPr>
        <w:pStyle w:val="NoSpacing"/>
        <w:rPr>
          <w:rFonts w:ascii="Times New Roman" w:hAnsi="Times New Roman" w:cs="Times New Roman"/>
          <w:sz w:val="24"/>
          <w:szCs w:val="24"/>
        </w:rPr>
      </w:pPr>
    </w:p>
    <w:p w14:paraId="5FEEBDEA"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Applicant Telephone: </w:t>
      </w:r>
      <w:r w:rsidRPr="00CE7217">
        <w:rPr>
          <w:rFonts w:ascii="Times New Roman" w:hAnsi="Times New Roman" w:cs="Times New Roman"/>
          <w:sz w:val="24"/>
          <w:szCs w:val="24"/>
        </w:rPr>
        <w:tab/>
      </w:r>
      <w:r w:rsidRPr="00CE7217">
        <w:rPr>
          <w:rFonts w:ascii="Times New Roman" w:hAnsi="Times New Roman" w:cs="Times New Roman"/>
          <w:sz w:val="24"/>
          <w:szCs w:val="24"/>
        </w:rPr>
        <w:tab/>
      </w:r>
      <w:r>
        <w:rPr>
          <w:rFonts w:ascii="Times New Roman" w:hAnsi="Times New Roman" w:cs="Times New Roman"/>
          <w:sz w:val="24"/>
          <w:szCs w:val="24"/>
        </w:rPr>
        <w:tab/>
      </w:r>
      <w:r w:rsidRPr="00CE7217">
        <w:rPr>
          <w:rFonts w:ascii="Times New Roman" w:hAnsi="Times New Roman" w:cs="Times New Roman"/>
          <w:sz w:val="24"/>
          <w:szCs w:val="24"/>
        </w:rPr>
        <w:t>_______________________________________</w:t>
      </w:r>
    </w:p>
    <w:p w14:paraId="64F8B1AB" w14:textId="77777777" w:rsidR="006A5D77" w:rsidRPr="00CE7217" w:rsidRDefault="006A5D77" w:rsidP="006A5D77">
      <w:pPr>
        <w:pStyle w:val="NoSpacing"/>
        <w:rPr>
          <w:rFonts w:ascii="Times New Roman" w:hAnsi="Times New Roman" w:cs="Times New Roman"/>
          <w:sz w:val="24"/>
          <w:szCs w:val="24"/>
        </w:rPr>
      </w:pPr>
    </w:p>
    <w:p w14:paraId="33C4CA09"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Applicant Email: </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1F8777BD" w14:textId="77777777" w:rsidR="006A5D77" w:rsidRPr="00F4499B" w:rsidRDefault="006A5D77" w:rsidP="006A5D77">
      <w:pPr>
        <w:pStyle w:val="NoSpacing"/>
        <w:rPr>
          <w:rFonts w:ascii="Times New Roman" w:hAnsi="Times New Roman" w:cs="Times New Roman"/>
          <w:sz w:val="28"/>
          <w:szCs w:val="28"/>
        </w:rPr>
      </w:pPr>
    </w:p>
    <w:p w14:paraId="2B09578B" w14:textId="77777777" w:rsidR="006A5D77" w:rsidRPr="00CE7217" w:rsidRDefault="006A5D77" w:rsidP="006A5D77">
      <w:pPr>
        <w:pStyle w:val="NoSpacing"/>
        <w:rPr>
          <w:rFonts w:ascii="Times New Roman" w:hAnsi="Times New Roman" w:cs="Times New Roman"/>
          <w:b/>
          <w:sz w:val="28"/>
          <w:szCs w:val="28"/>
        </w:rPr>
      </w:pPr>
      <w:r w:rsidRPr="00CE7217">
        <w:rPr>
          <w:rFonts w:ascii="Times New Roman" w:hAnsi="Times New Roman" w:cs="Times New Roman"/>
          <w:b/>
          <w:sz w:val="28"/>
          <w:szCs w:val="28"/>
        </w:rPr>
        <w:t>Program Information</w:t>
      </w:r>
    </w:p>
    <w:p w14:paraId="207026B8" w14:textId="77777777" w:rsidR="006A5D77" w:rsidRPr="00CE7217" w:rsidRDefault="006A5D77" w:rsidP="006A5D77">
      <w:pPr>
        <w:pStyle w:val="NoSpacing"/>
        <w:rPr>
          <w:rFonts w:ascii="Times New Roman" w:hAnsi="Times New Roman" w:cs="Times New Roman"/>
          <w:sz w:val="24"/>
          <w:szCs w:val="24"/>
        </w:rPr>
      </w:pPr>
    </w:p>
    <w:p w14:paraId="098A35AB"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County Served: </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163985EA" w14:textId="77777777" w:rsidR="006A5D77" w:rsidRPr="00CE7217" w:rsidRDefault="006A5D77" w:rsidP="006A5D77">
      <w:pPr>
        <w:pStyle w:val="NoSpacing"/>
        <w:rPr>
          <w:rFonts w:ascii="Times New Roman" w:hAnsi="Times New Roman" w:cs="Times New Roman"/>
          <w:sz w:val="24"/>
          <w:szCs w:val="24"/>
        </w:rPr>
      </w:pPr>
    </w:p>
    <w:p w14:paraId="37D31C9A"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Year </w:t>
      </w:r>
      <w:proofErr w:type="gramStart"/>
      <w:r w:rsidRPr="00CE7217">
        <w:rPr>
          <w:rFonts w:ascii="Times New Roman" w:hAnsi="Times New Roman" w:cs="Times New Roman"/>
          <w:sz w:val="24"/>
          <w:szCs w:val="24"/>
        </w:rPr>
        <w:t>Of</w:t>
      </w:r>
      <w:proofErr w:type="gramEnd"/>
      <w:r w:rsidRPr="00CE7217">
        <w:rPr>
          <w:rFonts w:ascii="Times New Roman" w:hAnsi="Times New Roman" w:cs="Times New Roman"/>
          <w:sz w:val="24"/>
          <w:szCs w:val="24"/>
        </w:rPr>
        <w:t xml:space="preserve"> Establishment: </w:t>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38FD1B6F" w14:textId="77777777" w:rsidR="006A5D77" w:rsidRDefault="006A5D77" w:rsidP="006A5D77">
      <w:pPr>
        <w:pStyle w:val="NoSpacing"/>
        <w:rPr>
          <w:rFonts w:ascii="Times New Roman" w:hAnsi="Times New Roman" w:cs="Times New Roman"/>
          <w:sz w:val="24"/>
          <w:szCs w:val="24"/>
        </w:rPr>
      </w:pPr>
    </w:p>
    <w:p w14:paraId="611242D8" w14:textId="77777777" w:rsidR="006A5D7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Program Type: (Select One)</w:t>
      </w:r>
    </w:p>
    <w:p w14:paraId="149B4A4A" w14:textId="77777777" w:rsidR="006A5D77" w:rsidRPr="00CE7217" w:rsidRDefault="006A5D77" w:rsidP="006A5D77">
      <w:pPr>
        <w:pStyle w:val="NoSpacing"/>
        <w:rPr>
          <w:rFonts w:ascii="Times New Roman" w:hAnsi="Times New Roman" w:cs="Times New Roman"/>
          <w:sz w:val="24"/>
          <w:szCs w:val="24"/>
        </w:rPr>
      </w:pPr>
    </w:p>
    <w:p w14:paraId="247DA8FD"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Adult Drug Court</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Juvenile Drug Court</w:t>
      </w:r>
      <w:r w:rsidRPr="00CE7217">
        <w:rPr>
          <w:rFonts w:ascii="Times New Roman" w:hAnsi="Times New Roman" w:cs="Times New Roman"/>
          <w:sz w:val="24"/>
          <w:szCs w:val="24"/>
        </w:rPr>
        <w:tab/>
      </w:r>
      <w:r w:rsidRPr="00CE7217">
        <w:rPr>
          <w:rFonts w:ascii="Times New Roman" w:hAnsi="Times New Roman" w:cs="Times New Roman"/>
          <w:sz w:val="24"/>
          <w:szCs w:val="24"/>
        </w:rPr>
        <w:tab/>
        <w:t>DWI Court</w:t>
      </w:r>
      <w:r w:rsidRPr="00CE7217">
        <w:rPr>
          <w:rFonts w:ascii="Times New Roman" w:hAnsi="Times New Roman" w:cs="Times New Roman"/>
          <w:sz w:val="24"/>
          <w:szCs w:val="24"/>
        </w:rPr>
        <w:tab/>
      </w:r>
    </w:p>
    <w:p w14:paraId="03C8BCEB" w14:textId="77777777" w:rsidR="006A5D77" w:rsidRDefault="006A5D77" w:rsidP="006A5D77">
      <w:pPr>
        <w:pStyle w:val="NoSpacing"/>
        <w:rPr>
          <w:rFonts w:ascii="Times New Roman" w:hAnsi="Times New Roman" w:cs="Times New Roman"/>
          <w:sz w:val="24"/>
          <w:szCs w:val="24"/>
        </w:rPr>
      </w:pPr>
    </w:p>
    <w:p w14:paraId="47043007"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Veterans Treatment Court</w:t>
      </w:r>
      <w:r w:rsidRPr="00CE7217">
        <w:rPr>
          <w:rFonts w:ascii="Times New Roman" w:hAnsi="Times New Roman" w:cs="Times New Roman"/>
          <w:sz w:val="24"/>
          <w:szCs w:val="24"/>
        </w:rPr>
        <w:tab/>
      </w:r>
      <w:r w:rsidRPr="00CE7217">
        <w:rPr>
          <w:rFonts w:ascii="Times New Roman" w:hAnsi="Times New Roman" w:cs="Times New Roman"/>
          <w:sz w:val="24"/>
          <w:szCs w:val="24"/>
        </w:rPr>
        <w:tab/>
        <w:t>HOPE/Swift Court</w:t>
      </w:r>
      <w:r w:rsidRPr="00CE7217">
        <w:rPr>
          <w:rFonts w:ascii="Times New Roman" w:hAnsi="Times New Roman" w:cs="Times New Roman"/>
          <w:sz w:val="24"/>
          <w:szCs w:val="24"/>
        </w:rPr>
        <w:tab/>
      </w:r>
      <w:r w:rsidRPr="00CE7217">
        <w:rPr>
          <w:rFonts w:ascii="Times New Roman" w:hAnsi="Times New Roman" w:cs="Times New Roman"/>
          <w:sz w:val="24"/>
          <w:szCs w:val="24"/>
        </w:rPr>
        <w:tab/>
        <w:t xml:space="preserve">Domestic Violence Court </w:t>
      </w:r>
      <w:r w:rsidRPr="00CE7217">
        <w:rPr>
          <w:rFonts w:ascii="Times New Roman" w:hAnsi="Times New Roman" w:cs="Times New Roman"/>
          <w:sz w:val="24"/>
          <w:szCs w:val="24"/>
        </w:rPr>
        <w:tab/>
      </w:r>
    </w:p>
    <w:p w14:paraId="06B36047" w14:textId="77777777" w:rsidR="006A5D77" w:rsidRDefault="006A5D77" w:rsidP="006A5D77">
      <w:pPr>
        <w:pStyle w:val="NoSpacing"/>
        <w:rPr>
          <w:rFonts w:ascii="Times New Roman" w:hAnsi="Times New Roman" w:cs="Times New Roman"/>
          <w:sz w:val="24"/>
          <w:szCs w:val="24"/>
        </w:rPr>
      </w:pPr>
    </w:p>
    <w:p w14:paraId="2A812E34"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Alternative Sentencing Program</w:t>
      </w:r>
      <w:r w:rsidRPr="00CE7217">
        <w:rPr>
          <w:rFonts w:ascii="Times New Roman" w:hAnsi="Times New Roman" w:cs="Times New Roman"/>
          <w:sz w:val="24"/>
          <w:szCs w:val="24"/>
        </w:rPr>
        <w:tab/>
        <w:t>Mental Health Court</w:t>
      </w:r>
      <w:r w:rsidRPr="00CE7217">
        <w:rPr>
          <w:rFonts w:ascii="Times New Roman" w:hAnsi="Times New Roman" w:cs="Times New Roman"/>
          <w:sz w:val="24"/>
          <w:szCs w:val="24"/>
        </w:rPr>
        <w:tab/>
      </w:r>
      <w:r w:rsidRPr="00CE7217">
        <w:rPr>
          <w:rFonts w:ascii="Times New Roman" w:hAnsi="Times New Roman" w:cs="Times New Roman"/>
          <w:sz w:val="24"/>
          <w:szCs w:val="24"/>
        </w:rPr>
        <w:tab/>
        <w:t>Family Treatment Court</w:t>
      </w:r>
    </w:p>
    <w:p w14:paraId="38D65363" w14:textId="77777777" w:rsidR="006A5D77" w:rsidRDefault="006A5D77" w:rsidP="006A5D77">
      <w:pPr>
        <w:pStyle w:val="NoSpacing"/>
        <w:rPr>
          <w:rFonts w:ascii="Times New Roman" w:hAnsi="Times New Roman" w:cs="Times New Roman"/>
          <w:sz w:val="24"/>
          <w:szCs w:val="24"/>
        </w:rPr>
      </w:pPr>
    </w:p>
    <w:p w14:paraId="1149D648"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Program Capacity: </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58AE4F69" w14:textId="77777777" w:rsidR="006A5D77" w:rsidRPr="00CE7217" w:rsidRDefault="006A5D77" w:rsidP="006A5D77">
      <w:pPr>
        <w:pStyle w:val="NoSpacing"/>
        <w:rPr>
          <w:rFonts w:ascii="Times New Roman" w:hAnsi="Times New Roman" w:cs="Times New Roman"/>
          <w:sz w:val="24"/>
          <w:szCs w:val="24"/>
        </w:rPr>
      </w:pPr>
    </w:p>
    <w:p w14:paraId="32296562"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Program Caseload: </w:t>
      </w:r>
    </w:p>
    <w:p w14:paraId="79232C33" w14:textId="77777777" w:rsidR="006A5D77" w:rsidRPr="00CE7217" w:rsidRDefault="006A5D77" w:rsidP="006A5D77">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6A5D77" w:rsidRPr="00CE7217" w14:paraId="0B9AC3B8" w14:textId="77777777" w:rsidTr="0067577A">
        <w:trPr>
          <w:jc w:val="center"/>
        </w:trPr>
        <w:tc>
          <w:tcPr>
            <w:tcW w:w="1870" w:type="dxa"/>
          </w:tcPr>
          <w:p w14:paraId="5563AB4B" w14:textId="77777777" w:rsidR="006A5D77" w:rsidRPr="00CE7217" w:rsidRDefault="006A5D77" w:rsidP="0067577A">
            <w:pPr>
              <w:pStyle w:val="NoSpacing"/>
              <w:rPr>
                <w:rFonts w:ascii="Times New Roman" w:hAnsi="Times New Roman" w:cs="Times New Roman"/>
                <w:sz w:val="24"/>
                <w:szCs w:val="24"/>
              </w:rPr>
            </w:pPr>
            <w:r w:rsidRPr="00CE7217">
              <w:rPr>
                <w:rFonts w:ascii="Times New Roman" w:hAnsi="Times New Roman" w:cs="Times New Roman"/>
                <w:sz w:val="24"/>
                <w:szCs w:val="24"/>
              </w:rPr>
              <w:t>Active</w:t>
            </w:r>
          </w:p>
        </w:tc>
        <w:tc>
          <w:tcPr>
            <w:tcW w:w="1870" w:type="dxa"/>
          </w:tcPr>
          <w:p w14:paraId="6BAF455E" w14:textId="77777777" w:rsidR="006A5D77" w:rsidRPr="00CE7217" w:rsidRDefault="006A5D77" w:rsidP="0067577A">
            <w:pPr>
              <w:pStyle w:val="NoSpacing"/>
              <w:rPr>
                <w:rFonts w:ascii="Times New Roman" w:hAnsi="Times New Roman" w:cs="Times New Roman"/>
                <w:sz w:val="24"/>
                <w:szCs w:val="24"/>
              </w:rPr>
            </w:pPr>
            <w:r w:rsidRPr="00CE7217">
              <w:rPr>
                <w:rFonts w:ascii="Times New Roman" w:hAnsi="Times New Roman" w:cs="Times New Roman"/>
                <w:sz w:val="24"/>
                <w:szCs w:val="24"/>
              </w:rPr>
              <w:t>Inactive</w:t>
            </w:r>
          </w:p>
        </w:tc>
        <w:tc>
          <w:tcPr>
            <w:tcW w:w="1870" w:type="dxa"/>
          </w:tcPr>
          <w:p w14:paraId="3E052148" w14:textId="77777777" w:rsidR="006A5D77" w:rsidRPr="00CE7217" w:rsidRDefault="006A5D77" w:rsidP="0067577A">
            <w:pPr>
              <w:pStyle w:val="NoSpacing"/>
              <w:rPr>
                <w:rFonts w:ascii="Times New Roman" w:hAnsi="Times New Roman" w:cs="Times New Roman"/>
                <w:sz w:val="24"/>
                <w:szCs w:val="24"/>
              </w:rPr>
            </w:pPr>
            <w:r w:rsidRPr="00CE7217">
              <w:rPr>
                <w:rFonts w:ascii="Times New Roman" w:hAnsi="Times New Roman" w:cs="Times New Roman"/>
                <w:sz w:val="24"/>
                <w:szCs w:val="24"/>
              </w:rPr>
              <w:t>Absconded</w:t>
            </w:r>
          </w:p>
        </w:tc>
        <w:tc>
          <w:tcPr>
            <w:tcW w:w="1870" w:type="dxa"/>
          </w:tcPr>
          <w:p w14:paraId="65DAA3FE" w14:textId="77777777" w:rsidR="006A5D77" w:rsidRPr="00CE7217" w:rsidRDefault="006A5D77" w:rsidP="0067577A">
            <w:pPr>
              <w:pStyle w:val="NoSpacing"/>
              <w:rPr>
                <w:rFonts w:ascii="Times New Roman" w:hAnsi="Times New Roman" w:cs="Times New Roman"/>
                <w:sz w:val="24"/>
                <w:szCs w:val="24"/>
              </w:rPr>
            </w:pPr>
            <w:r w:rsidRPr="00CE7217">
              <w:rPr>
                <w:rFonts w:ascii="Times New Roman" w:hAnsi="Times New Roman" w:cs="Times New Roman"/>
                <w:sz w:val="24"/>
                <w:szCs w:val="24"/>
              </w:rPr>
              <w:t>In-Treatment</w:t>
            </w:r>
          </w:p>
        </w:tc>
        <w:tc>
          <w:tcPr>
            <w:tcW w:w="1870" w:type="dxa"/>
          </w:tcPr>
          <w:p w14:paraId="0FD22324" w14:textId="77777777" w:rsidR="006A5D77" w:rsidRPr="00CE7217" w:rsidRDefault="006A5D77" w:rsidP="0067577A">
            <w:pPr>
              <w:pStyle w:val="NoSpacing"/>
              <w:rPr>
                <w:rFonts w:ascii="Times New Roman" w:hAnsi="Times New Roman" w:cs="Times New Roman"/>
                <w:sz w:val="24"/>
                <w:szCs w:val="24"/>
              </w:rPr>
            </w:pPr>
            <w:r w:rsidRPr="00CE7217">
              <w:rPr>
                <w:rFonts w:ascii="Times New Roman" w:hAnsi="Times New Roman" w:cs="Times New Roman"/>
                <w:sz w:val="24"/>
                <w:szCs w:val="24"/>
              </w:rPr>
              <w:t>Other</w:t>
            </w:r>
          </w:p>
        </w:tc>
      </w:tr>
      <w:tr w:rsidR="006A5D77" w:rsidRPr="00CE7217" w14:paraId="1145CCC0" w14:textId="77777777" w:rsidTr="0067577A">
        <w:trPr>
          <w:jc w:val="center"/>
        </w:trPr>
        <w:tc>
          <w:tcPr>
            <w:tcW w:w="1870" w:type="dxa"/>
          </w:tcPr>
          <w:p w14:paraId="4B5320B1" w14:textId="77777777" w:rsidR="006A5D77" w:rsidRPr="00CE7217" w:rsidRDefault="006A5D77" w:rsidP="0067577A">
            <w:pPr>
              <w:pStyle w:val="NoSpacing"/>
              <w:rPr>
                <w:rFonts w:ascii="Times New Roman" w:hAnsi="Times New Roman" w:cs="Times New Roman"/>
                <w:sz w:val="24"/>
                <w:szCs w:val="24"/>
              </w:rPr>
            </w:pPr>
          </w:p>
          <w:p w14:paraId="4F19FEA4" w14:textId="77777777" w:rsidR="006A5D77" w:rsidRPr="00CE7217" w:rsidRDefault="006A5D77" w:rsidP="0067577A">
            <w:pPr>
              <w:pStyle w:val="NoSpacing"/>
              <w:rPr>
                <w:rFonts w:ascii="Times New Roman" w:hAnsi="Times New Roman" w:cs="Times New Roman"/>
                <w:sz w:val="24"/>
                <w:szCs w:val="24"/>
              </w:rPr>
            </w:pPr>
          </w:p>
        </w:tc>
        <w:tc>
          <w:tcPr>
            <w:tcW w:w="1870" w:type="dxa"/>
          </w:tcPr>
          <w:p w14:paraId="334AB956" w14:textId="77777777" w:rsidR="006A5D77" w:rsidRDefault="006A5D77" w:rsidP="0067577A">
            <w:pPr>
              <w:pStyle w:val="NoSpacing"/>
              <w:rPr>
                <w:rFonts w:ascii="Times New Roman" w:hAnsi="Times New Roman" w:cs="Times New Roman"/>
                <w:sz w:val="24"/>
                <w:szCs w:val="24"/>
              </w:rPr>
            </w:pPr>
          </w:p>
          <w:p w14:paraId="54B4F753" w14:textId="77777777" w:rsidR="006A5D77" w:rsidRPr="00CE7217" w:rsidRDefault="006A5D77" w:rsidP="0067577A">
            <w:pPr>
              <w:pStyle w:val="NoSpacing"/>
              <w:rPr>
                <w:rFonts w:ascii="Times New Roman" w:hAnsi="Times New Roman" w:cs="Times New Roman"/>
                <w:sz w:val="24"/>
                <w:szCs w:val="24"/>
              </w:rPr>
            </w:pPr>
          </w:p>
        </w:tc>
        <w:tc>
          <w:tcPr>
            <w:tcW w:w="1870" w:type="dxa"/>
          </w:tcPr>
          <w:p w14:paraId="3D811840" w14:textId="77777777" w:rsidR="006A5D77" w:rsidRDefault="006A5D77" w:rsidP="0067577A">
            <w:pPr>
              <w:pStyle w:val="NoSpacing"/>
              <w:rPr>
                <w:rFonts w:ascii="Times New Roman" w:hAnsi="Times New Roman" w:cs="Times New Roman"/>
                <w:sz w:val="24"/>
                <w:szCs w:val="24"/>
              </w:rPr>
            </w:pPr>
          </w:p>
          <w:p w14:paraId="1C8C14B6" w14:textId="77777777" w:rsidR="006A5D77" w:rsidRPr="00CE7217" w:rsidRDefault="006A5D77" w:rsidP="0067577A">
            <w:pPr>
              <w:pStyle w:val="NoSpacing"/>
              <w:rPr>
                <w:rFonts w:ascii="Times New Roman" w:hAnsi="Times New Roman" w:cs="Times New Roman"/>
                <w:sz w:val="24"/>
                <w:szCs w:val="24"/>
              </w:rPr>
            </w:pPr>
          </w:p>
        </w:tc>
        <w:tc>
          <w:tcPr>
            <w:tcW w:w="1870" w:type="dxa"/>
          </w:tcPr>
          <w:p w14:paraId="45034C34" w14:textId="77777777" w:rsidR="006A5D77" w:rsidRDefault="006A5D77" w:rsidP="0067577A">
            <w:pPr>
              <w:pStyle w:val="NoSpacing"/>
              <w:rPr>
                <w:rFonts w:ascii="Times New Roman" w:hAnsi="Times New Roman" w:cs="Times New Roman"/>
                <w:sz w:val="24"/>
                <w:szCs w:val="24"/>
              </w:rPr>
            </w:pPr>
          </w:p>
          <w:p w14:paraId="2A8F48AC" w14:textId="77777777" w:rsidR="006A5D77" w:rsidRPr="00CE7217" w:rsidRDefault="006A5D77" w:rsidP="0067577A">
            <w:pPr>
              <w:pStyle w:val="NoSpacing"/>
              <w:rPr>
                <w:rFonts w:ascii="Times New Roman" w:hAnsi="Times New Roman" w:cs="Times New Roman"/>
                <w:sz w:val="24"/>
                <w:szCs w:val="24"/>
              </w:rPr>
            </w:pPr>
          </w:p>
        </w:tc>
        <w:tc>
          <w:tcPr>
            <w:tcW w:w="1870" w:type="dxa"/>
          </w:tcPr>
          <w:p w14:paraId="55E3C9E5" w14:textId="77777777" w:rsidR="006A5D77" w:rsidRDefault="006A5D77" w:rsidP="0067577A">
            <w:pPr>
              <w:pStyle w:val="NoSpacing"/>
              <w:rPr>
                <w:rFonts w:ascii="Times New Roman" w:hAnsi="Times New Roman" w:cs="Times New Roman"/>
                <w:sz w:val="24"/>
                <w:szCs w:val="24"/>
              </w:rPr>
            </w:pPr>
          </w:p>
          <w:p w14:paraId="1EC5471C" w14:textId="77777777" w:rsidR="006A5D77" w:rsidRPr="00CE7217" w:rsidRDefault="006A5D77" w:rsidP="0067577A">
            <w:pPr>
              <w:pStyle w:val="NoSpacing"/>
              <w:rPr>
                <w:rFonts w:ascii="Times New Roman" w:hAnsi="Times New Roman" w:cs="Times New Roman"/>
                <w:sz w:val="24"/>
                <w:szCs w:val="24"/>
              </w:rPr>
            </w:pPr>
          </w:p>
        </w:tc>
      </w:tr>
    </w:tbl>
    <w:p w14:paraId="3DCC917B" w14:textId="77777777" w:rsidR="006A5D77" w:rsidRPr="00CE7217" w:rsidRDefault="006A5D77" w:rsidP="006A5D77">
      <w:pPr>
        <w:pStyle w:val="NoSpacing"/>
        <w:rPr>
          <w:rFonts w:ascii="Times New Roman" w:hAnsi="Times New Roman" w:cs="Times New Roman"/>
          <w:sz w:val="24"/>
          <w:szCs w:val="24"/>
        </w:rPr>
      </w:pPr>
    </w:p>
    <w:p w14:paraId="6BF5EA35" w14:textId="77777777" w:rsidR="006A5D77" w:rsidRPr="00CE7217" w:rsidRDefault="006A5D77" w:rsidP="006A5D77">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Assess County Level Program or Participant User Fees: </w:t>
      </w:r>
      <w:r w:rsidRPr="00CE7217">
        <w:rPr>
          <w:rFonts w:ascii="Times New Roman" w:hAnsi="Times New Roman" w:cs="Times New Roman"/>
          <w:sz w:val="24"/>
          <w:szCs w:val="24"/>
        </w:rPr>
        <w:tab/>
      </w:r>
      <w:r w:rsidRPr="00CE7217">
        <w:rPr>
          <w:rFonts w:ascii="Times New Roman" w:hAnsi="Times New Roman" w:cs="Times New Roman"/>
          <w:sz w:val="24"/>
          <w:szCs w:val="24"/>
        </w:rPr>
        <w:tab/>
        <w:t xml:space="preserve">Yes </w:t>
      </w:r>
      <w:r w:rsidRPr="00CE7217">
        <w:rPr>
          <w:rFonts w:ascii="Times New Roman" w:hAnsi="Times New Roman" w:cs="Times New Roman"/>
          <w:sz w:val="24"/>
          <w:szCs w:val="24"/>
        </w:rPr>
        <w:tab/>
        <w:t xml:space="preserve">or </w:t>
      </w:r>
      <w:r w:rsidRPr="00CE7217">
        <w:rPr>
          <w:rFonts w:ascii="Times New Roman" w:hAnsi="Times New Roman" w:cs="Times New Roman"/>
          <w:sz w:val="24"/>
          <w:szCs w:val="24"/>
        </w:rPr>
        <w:tab/>
        <w:t>No</w:t>
      </w:r>
    </w:p>
    <w:p w14:paraId="5426DAE1" w14:textId="77777777" w:rsidR="006A5D77" w:rsidRPr="00CE7217" w:rsidRDefault="006A5D77" w:rsidP="006A5D77">
      <w:pPr>
        <w:pStyle w:val="NoSpacing"/>
        <w:rPr>
          <w:rFonts w:ascii="Times New Roman" w:hAnsi="Times New Roman" w:cs="Times New Roman"/>
          <w:sz w:val="24"/>
          <w:szCs w:val="24"/>
        </w:rPr>
      </w:pPr>
    </w:p>
    <w:p w14:paraId="71A7CBAB" w14:textId="7E0DF337" w:rsidR="006A5D77" w:rsidRDefault="006A5D77" w:rsidP="006A5D77">
      <w:pPr>
        <w:pStyle w:val="NoSpacing"/>
        <w:rPr>
          <w:rFonts w:ascii="Times New Roman" w:hAnsi="Times New Roman" w:cs="Times New Roman"/>
          <w:sz w:val="24"/>
          <w:szCs w:val="24"/>
        </w:rPr>
      </w:pPr>
      <w:r>
        <w:rPr>
          <w:rFonts w:ascii="Times New Roman" w:hAnsi="Times New Roman" w:cs="Times New Roman"/>
          <w:sz w:val="24"/>
          <w:szCs w:val="24"/>
        </w:rPr>
        <w:t xml:space="preserve">Program Structure: </w:t>
      </w:r>
      <w:r>
        <w:rPr>
          <w:rFonts w:ascii="Times New Roman" w:hAnsi="Times New Roman" w:cs="Times New Roman"/>
          <w:sz w:val="24"/>
          <w:szCs w:val="24"/>
        </w:rPr>
        <w:tab/>
      </w:r>
      <w:r>
        <w:rPr>
          <w:rFonts w:ascii="Times New Roman" w:hAnsi="Times New Roman" w:cs="Times New Roman"/>
          <w:sz w:val="24"/>
          <w:szCs w:val="24"/>
        </w:rPr>
        <w:tab/>
      </w:r>
      <w:r w:rsidR="00AB3AD0">
        <w:rPr>
          <w:rFonts w:ascii="Times New Roman" w:hAnsi="Times New Roman" w:cs="Times New Roman"/>
          <w:sz w:val="24"/>
          <w:szCs w:val="24"/>
        </w:rPr>
        <w:tab/>
      </w:r>
      <w:r>
        <w:rPr>
          <w:rFonts w:ascii="Times New Roman" w:hAnsi="Times New Roman" w:cs="Times New Roman"/>
          <w:sz w:val="24"/>
          <w:szCs w:val="24"/>
        </w:rPr>
        <w:t>Pre-Adjudicated</w:t>
      </w:r>
      <w:r>
        <w:rPr>
          <w:rFonts w:ascii="Times New Roman" w:hAnsi="Times New Roman" w:cs="Times New Roman"/>
          <w:sz w:val="24"/>
          <w:szCs w:val="24"/>
        </w:rPr>
        <w:tab/>
        <w:t>Post-Adjudicated</w:t>
      </w:r>
      <w:r>
        <w:rPr>
          <w:rFonts w:ascii="Times New Roman" w:hAnsi="Times New Roman" w:cs="Times New Roman"/>
          <w:sz w:val="24"/>
          <w:szCs w:val="24"/>
        </w:rPr>
        <w:tab/>
        <w:t>Hybrid</w:t>
      </w:r>
    </w:p>
    <w:p w14:paraId="4D3D4878" w14:textId="77777777" w:rsidR="006A5D77" w:rsidRDefault="006A5D77" w:rsidP="006A5D77">
      <w:pPr>
        <w:pStyle w:val="NoSpacing"/>
        <w:rPr>
          <w:rFonts w:ascii="Times New Roman" w:hAnsi="Times New Roman" w:cs="Times New Roman"/>
          <w:sz w:val="24"/>
          <w:szCs w:val="24"/>
        </w:rPr>
      </w:pPr>
    </w:p>
    <w:p w14:paraId="5F5B56CC" w14:textId="481CC42A" w:rsidR="006A5D77" w:rsidRPr="00BF08AC" w:rsidRDefault="006A5D77" w:rsidP="00BF08AC">
      <w:pPr>
        <w:pStyle w:val="NoSpacing"/>
        <w:rPr>
          <w:rFonts w:ascii="Times New Roman" w:hAnsi="Times New Roman" w:cs="Times New Roman"/>
          <w:sz w:val="24"/>
          <w:szCs w:val="24"/>
        </w:rPr>
      </w:pPr>
      <w:r w:rsidRPr="00CE7217">
        <w:rPr>
          <w:rFonts w:ascii="Times New Roman" w:hAnsi="Times New Roman" w:cs="Times New Roman"/>
          <w:sz w:val="24"/>
          <w:szCs w:val="24"/>
        </w:rPr>
        <w:t xml:space="preserve">Length </w:t>
      </w:r>
      <w:proofErr w:type="gramStart"/>
      <w:r w:rsidRPr="00CE7217">
        <w:rPr>
          <w:rFonts w:ascii="Times New Roman" w:hAnsi="Times New Roman" w:cs="Times New Roman"/>
          <w:sz w:val="24"/>
          <w:szCs w:val="24"/>
        </w:rPr>
        <w:t>Of</w:t>
      </w:r>
      <w:proofErr w:type="gramEnd"/>
      <w:r w:rsidRPr="00CE7217">
        <w:rPr>
          <w:rFonts w:ascii="Times New Roman" w:hAnsi="Times New Roman" w:cs="Times New Roman"/>
          <w:sz w:val="24"/>
          <w:szCs w:val="24"/>
        </w:rPr>
        <w:t xml:space="preserve"> Program:</w:t>
      </w:r>
      <w:r w:rsidRPr="00CE7217">
        <w:rPr>
          <w:rFonts w:ascii="Times New Roman" w:hAnsi="Times New Roman" w:cs="Times New Roman"/>
          <w:sz w:val="24"/>
          <w:szCs w:val="24"/>
        </w:rPr>
        <w:tab/>
      </w:r>
      <w:r w:rsidRPr="00CE7217">
        <w:rPr>
          <w:rFonts w:ascii="Times New Roman" w:hAnsi="Times New Roman" w:cs="Times New Roman"/>
          <w:sz w:val="24"/>
          <w:szCs w:val="24"/>
        </w:rPr>
        <w:tab/>
      </w:r>
      <w:r w:rsidRPr="00CE7217">
        <w:rPr>
          <w:rFonts w:ascii="Times New Roman" w:hAnsi="Times New Roman" w:cs="Times New Roman"/>
          <w:sz w:val="24"/>
          <w:szCs w:val="24"/>
        </w:rPr>
        <w:tab/>
        <w:t>_______________________________________</w:t>
      </w:r>
    </w:p>
    <w:p w14:paraId="607812E1" w14:textId="77777777" w:rsidR="006A5D77" w:rsidRDefault="006A5D77" w:rsidP="00AA438C">
      <w:pPr>
        <w:jc w:val="center"/>
        <w:rPr>
          <w:rFonts w:ascii="Times New Roman" w:hAnsi="Times New Roman" w:cs="Times New Roman"/>
          <w:b/>
          <w:sz w:val="24"/>
          <w:szCs w:val="24"/>
        </w:rPr>
        <w:sectPr w:rsidR="006A5D77" w:rsidSect="00BF08AC">
          <w:pgSz w:w="12240" w:h="15840"/>
          <w:pgMar w:top="1440" w:right="1440" w:bottom="1440" w:left="1440" w:header="720" w:footer="720" w:gutter="0"/>
          <w:cols w:space="720"/>
          <w:docGrid w:linePitch="360"/>
        </w:sectPr>
      </w:pPr>
    </w:p>
    <w:p w14:paraId="35B28F9E" w14:textId="366BCBD9" w:rsidR="00AA438C" w:rsidRPr="00AA438C" w:rsidRDefault="00C874D6" w:rsidP="00AA438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Proposed </w:t>
      </w:r>
      <w:r w:rsidR="00AA438C" w:rsidRPr="00AA438C">
        <w:rPr>
          <w:rFonts w:ascii="Times New Roman" w:hAnsi="Times New Roman" w:cs="Times New Roman"/>
          <w:b/>
          <w:sz w:val="24"/>
          <w:szCs w:val="24"/>
        </w:rPr>
        <w:t>Budget Worksheet</w:t>
      </w:r>
    </w:p>
    <w:tbl>
      <w:tblPr>
        <w:tblStyle w:val="TableGrid"/>
        <w:tblW w:w="14684" w:type="dxa"/>
        <w:tblLook w:val="04A0" w:firstRow="1" w:lastRow="0" w:firstColumn="1" w:lastColumn="0" w:noHBand="0" w:noVBand="1"/>
      </w:tblPr>
      <w:tblGrid>
        <w:gridCol w:w="2335"/>
        <w:gridCol w:w="1426"/>
        <w:gridCol w:w="2264"/>
        <w:gridCol w:w="1530"/>
        <w:gridCol w:w="1073"/>
        <w:gridCol w:w="1398"/>
        <w:gridCol w:w="1336"/>
        <w:gridCol w:w="1344"/>
        <w:gridCol w:w="1978"/>
      </w:tblGrid>
      <w:tr w:rsidR="00F319FA" w:rsidRPr="00F319FA" w14:paraId="742568B8" w14:textId="77777777" w:rsidTr="00F568D9">
        <w:tc>
          <w:tcPr>
            <w:tcW w:w="14684" w:type="dxa"/>
            <w:gridSpan w:val="9"/>
            <w:shd w:val="clear" w:color="auto" w:fill="D9E2F3" w:themeFill="accent1" w:themeFillTint="33"/>
          </w:tcPr>
          <w:p w14:paraId="134C60AC" w14:textId="59CFFB51" w:rsidR="00F319FA" w:rsidRPr="00F319FA" w:rsidRDefault="009E0226">
            <w:pPr>
              <w:rPr>
                <w:rFonts w:ascii="Times New Roman" w:hAnsi="Times New Roman" w:cs="Times New Roman"/>
                <w:b/>
                <w:sz w:val="24"/>
                <w:szCs w:val="24"/>
              </w:rPr>
            </w:pPr>
            <w:r>
              <w:rPr>
                <w:rFonts w:ascii="Times New Roman" w:hAnsi="Times New Roman" w:cs="Times New Roman"/>
                <w:b/>
                <w:sz w:val="24"/>
                <w:szCs w:val="24"/>
              </w:rPr>
              <w:t>A</w:t>
            </w:r>
            <w:r w:rsidR="00F319FA" w:rsidRPr="00F319FA">
              <w:rPr>
                <w:rFonts w:ascii="Times New Roman" w:hAnsi="Times New Roman" w:cs="Times New Roman"/>
                <w:b/>
                <w:sz w:val="24"/>
                <w:szCs w:val="24"/>
              </w:rPr>
              <w:t xml:space="preserve">. Travel </w:t>
            </w:r>
          </w:p>
        </w:tc>
      </w:tr>
      <w:tr w:rsidR="0054063F" w:rsidRPr="00F6243E" w14:paraId="716ACE32" w14:textId="77777777" w:rsidTr="0060576D">
        <w:tc>
          <w:tcPr>
            <w:tcW w:w="2335" w:type="dxa"/>
            <w:shd w:val="clear" w:color="auto" w:fill="E7E6E6" w:themeFill="background2"/>
          </w:tcPr>
          <w:p w14:paraId="5A2F4A90" w14:textId="77777777" w:rsidR="0023398C" w:rsidRPr="00F6243E" w:rsidRDefault="0023398C" w:rsidP="00F568D9">
            <w:pPr>
              <w:jc w:val="center"/>
              <w:rPr>
                <w:rFonts w:ascii="Times New Roman" w:hAnsi="Times New Roman" w:cs="Times New Roman"/>
                <w:sz w:val="24"/>
                <w:szCs w:val="24"/>
              </w:rPr>
            </w:pPr>
            <w:r w:rsidRPr="00F6243E">
              <w:rPr>
                <w:rFonts w:ascii="Times New Roman" w:hAnsi="Times New Roman" w:cs="Times New Roman"/>
                <w:b/>
                <w:sz w:val="24"/>
                <w:szCs w:val="24"/>
              </w:rPr>
              <w:t>Purpose of Travel</w:t>
            </w:r>
            <w:r w:rsidRPr="00F6243E">
              <w:rPr>
                <w:rFonts w:ascii="Times New Roman" w:hAnsi="Times New Roman" w:cs="Times New Roman"/>
                <w:sz w:val="24"/>
                <w:szCs w:val="24"/>
              </w:rPr>
              <w:t xml:space="preserve"> </w:t>
            </w:r>
            <w:r w:rsidRPr="00F6243E">
              <w:rPr>
                <w:rFonts w:ascii="Times New Roman" w:hAnsi="Times New Roman" w:cs="Times New Roman"/>
                <w:sz w:val="20"/>
                <w:szCs w:val="20"/>
              </w:rPr>
              <w:t xml:space="preserve">(Indicate The Purpose of Each Trip or Type of Trip – Ex. </w:t>
            </w:r>
            <w:proofErr w:type="gramStart"/>
            <w:r w:rsidRPr="00F6243E">
              <w:rPr>
                <w:rFonts w:ascii="Times New Roman" w:hAnsi="Times New Roman" w:cs="Times New Roman"/>
                <w:sz w:val="20"/>
                <w:szCs w:val="20"/>
              </w:rPr>
              <w:t>Training,  Meeting</w:t>
            </w:r>
            <w:proofErr w:type="gramEnd"/>
            <w:r w:rsidRPr="00F6243E">
              <w:rPr>
                <w:rFonts w:ascii="Times New Roman" w:hAnsi="Times New Roman" w:cs="Times New Roman"/>
                <w:sz w:val="20"/>
                <w:szCs w:val="20"/>
              </w:rPr>
              <w:t>)</w:t>
            </w:r>
          </w:p>
        </w:tc>
        <w:tc>
          <w:tcPr>
            <w:tcW w:w="1426" w:type="dxa"/>
            <w:shd w:val="clear" w:color="auto" w:fill="E7E6E6" w:themeFill="background2"/>
          </w:tcPr>
          <w:p w14:paraId="634C498E" w14:textId="77777777" w:rsidR="0023398C" w:rsidRPr="00F6243E" w:rsidRDefault="0023398C" w:rsidP="00F568D9">
            <w:pPr>
              <w:jc w:val="center"/>
              <w:rPr>
                <w:rFonts w:ascii="Times New Roman" w:hAnsi="Times New Roman" w:cs="Times New Roman"/>
                <w:b/>
                <w:sz w:val="24"/>
                <w:szCs w:val="24"/>
              </w:rPr>
            </w:pPr>
            <w:r w:rsidRPr="00F6243E">
              <w:rPr>
                <w:rFonts w:ascii="Times New Roman" w:hAnsi="Times New Roman" w:cs="Times New Roman"/>
                <w:b/>
                <w:sz w:val="24"/>
                <w:szCs w:val="24"/>
              </w:rPr>
              <w:t>Location</w:t>
            </w:r>
          </w:p>
          <w:p w14:paraId="00AEC53A" w14:textId="77777777" w:rsidR="0023398C" w:rsidRPr="00F6243E" w:rsidRDefault="0023398C" w:rsidP="00F568D9">
            <w:pPr>
              <w:jc w:val="center"/>
              <w:rPr>
                <w:rFonts w:ascii="Times New Roman" w:hAnsi="Times New Roman" w:cs="Times New Roman"/>
                <w:sz w:val="20"/>
                <w:szCs w:val="20"/>
              </w:rPr>
            </w:pPr>
            <w:r w:rsidRPr="00F6243E">
              <w:rPr>
                <w:rFonts w:ascii="Times New Roman" w:hAnsi="Times New Roman" w:cs="Times New Roman"/>
                <w:sz w:val="20"/>
                <w:szCs w:val="20"/>
              </w:rPr>
              <w:t xml:space="preserve">(Indicate </w:t>
            </w:r>
            <w:proofErr w:type="gramStart"/>
            <w:r w:rsidRPr="00F6243E">
              <w:rPr>
                <w:rFonts w:ascii="Times New Roman" w:hAnsi="Times New Roman" w:cs="Times New Roman"/>
                <w:sz w:val="20"/>
                <w:szCs w:val="20"/>
              </w:rPr>
              <w:t>The</w:t>
            </w:r>
            <w:proofErr w:type="gramEnd"/>
            <w:r w:rsidRPr="00F6243E">
              <w:rPr>
                <w:rFonts w:ascii="Times New Roman" w:hAnsi="Times New Roman" w:cs="Times New Roman"/>
                <w:sz w:val="20"/>
                <w:szCs w:val="20"/>
              </w:rPr>
              <w:t xml:space="preserve"> Travel Destination)</w:t>
            </w:r>
          </w:p>
        </w:tc>
        <w:tc>
          <w:tcPr>
            <w:tcW w:w="2264" w:type="dxa"/>
            <w:shd w:val="clear" w:color="auto" w:fill="E7E6E6" w:themeFill="background2"/>
          </w:tcPr>
          <w:p w14:paraId="4BD0E01E" w14:textId="77777777" w:rsidR="0023398C" w:rsidRPr="00F6243E" w:rsidRDefault="0023398C" w:rsidP="00F568D9">
            <w:pPr>
              <w:jc w:val="center"/>
              <w:rPr>
                <w:rFonts w:ascii="Times New Roman" w:hAnsi="Times New Roman" w:cs="Times New Roman"/>
                <w:b/>
                <w:sz w:val="24"/>
                <w:szCs w:val="24"/>
              </w:rPr>
            </w:pPr>
            <w:r w:rsidRPr="00F6243E">
              <w:rPr>
                <w:rFonts w:ascii="Times New Roman" w:hAnsi="Times New Roman" w:cs="Times New Roman"/>
                <w:b/>
                <w:sz w:val="24"/>
                <w:szCs w:val="24"/>
              </w:rPr>
              <w:t>Type of Expense</w:t>
            </w:r>
          </w:p>
          <w:p w14:paraId="2732B285" w14:textId="03A7DE58" w:rsidR="0023398C" w:rsidRPr="00F6243E" w:rsidRDefault="0023398C" w:rsidP="00F568D9">
            <w:pPr>
              <w:jc w:val="center"/>
              <w:rPr>
                <w:rFonts w:ascii="Times New Roman" w:hAnsi="Times New Roman" w:cs="Times New Roman"/>
                <w:sz w:val="20"/>
                <w:szCs w:val="20"/>
              </w:rPr>
            </w:pPr>
            <w:r w:rsidRPr="00F6243E">
              <w:rPr>
                <w:rFonts w:ascii="Times New Roman" w:hAnsi="Times New Roman" w:cs="Times New Roman"/>
                <w:sz w:val="20"/>
                <w:szCs w:val="20"/>
              </w:rPr>
              <w:t>(Lodging, Meals, Mileage,</w:t>
            </w:r>
            <w:r w:rsidR="009E0226">
              <w:rPr>
                <w:rFonts w:ascii="Times New Roman" w:hAnsi="Times New Roman" w:cs="Times New Roman"/>
                <w:sz w:val="20"/>
                <w:szCs w:val="20"/>
              </w:rPr>
              <w:t xml:space="preserve"> Airfare,</w:t>
            </w:r>
            <w:r w:rsidRPr="00F6243E">
              <w:rPr>
                <w:rFonts w:ascii="Times New Roman" w:hAnsi="Times New Roman" w:cs="Times New Roman"/>
                <w:sz w:val="20"/>
                <w:szCs w:val="20"/>
              </w:rPr>
              <w:t xml:space="preserve"> </w:t>
            </w:r>
            <w:r w:rsidR="009E0226">
              <w:rPr>
                <w:rFonts w:ascii="Times New Roman" w:hAnsi="Times New Roman" w:cs="Times New Roman"/>
                <w:sz w:val="20"/>
                <w:szCs w:val="20"/>
              </w:rPr>
              <w:t>Groun</w:t>
            </w:r>
            <w:r w:rsidR="0060576D">
              <w:rPr>
                <w:rFonts w:ascii="Times New Roman" w:hAnsi="Times New Roman" w:cs="Times New Roman"/>
                <w:sz w:val="20"/>
                <w:szCs w:val="20"/>
              </w:rPr>
              <w:t xml:space="preserve">d </w:t>
            </w:r>
            <w:r w:rsidRPr="00F6243E">
              <w:rPr>
                <w:rFonts w:ascii="Times New Roman" w:hAnsi="Times New Roman" w:cs="Times New Roman"/>
                <w:sz w:val="20"/>
                <w:szCs w:val="20"/>
              </w:rPr>
              <w:t>Transportation, Other)</w:t>
            </w:r>
          </w:p>
        </w:tc>
        <w:tc>
          <w:tcPr>
            <w:tcW w:w="1530" w:type="dxa"/>
            <w:shd w:val="clear" w:color="auto" w:fill="E7E6E6" w:themeFill="background2"/>
          </w:tcPr>
          <w:p w14:paraId="5EF77287" w14:textId="77777777" w:rsidR="0023398C" w:rsidRPr="00F6243E" w:rsidRDefault="0023398C" w:rsidP="00F568D9">
            <w:pPr>
              <w:jc w:val="center"/>
              <w:rPr>
                <w:rFonts w:ascii="Times New Roman" w:hAnsi="Times New Roman" w:cs="Times New Roman"/>
                <w:b/>
                <w:sz w:val="24"/>
                <w:szCs w:val="24"/>
              </w:rPr>
            </w:pPr>
            <w:r w:rsidRPr="00F6243E">
              <w:rPr>
                <w:rFonts w:ascii="Times New Roman" w:hAnsi="Times New Roman" w:cs="Times New Roman"/>
                <w:b/>
                <w:sz w:val="24"/>
                <w:szCs w:val="24"/>
              </w:rPr>
              <w:t>Basis</w:t>
            </w:r>
          </w:p>
          <w:p w14:paraId="55F1998E" w14:textId="77777777" w:rsidR="0023398C" w:rsidRPr="00F6243E" w:rsidRDefault="0023398C" w:rsidP="00F568D9">
            <w:pPr>
              <w:jc w:val="center"/>
              <w:rPr>
                <w:rFonts w:ascii="Times New Roman" w:hAnsi="Times New Roman" w:cs="Times New Roman"/>
                <w:sz w:val="20"/>
                <w:szCs w:val="20"/>
              </w:rPr>
            </w:pPr>
            <w:r w:rsidRPr="00F6243E">
              <w:rPr>
                <w:rFonts w:ascii="Times New Roman" w:hAnsi="Times New Roman" w:cs="Times New Roman"/>
                <w:sz w:val="20"/>
                <w:szCs w:val="20"/>
              </w:rPr>
              <w:t>(Per Day, Mile, Trip)</w:t>
            </w:r>
          </w:p>
        </w:tc>
        <w:tc>
          <w:tcPr>
            <w:tcW w:w="7129" w:type="dxa"/>
            <w:gridSpan w:val="5"/>
            <w:shd w:val="clear" w:color="auto" w:fill="E7E6E6" w:themeFill="background2"/>
          </w:tcPr>
          <w:p w14:paraId="309CC7BC" w14:textId="77777777" w:rsidR="0023398C" w:rsidRPr="00F6243E" w:rsidRDefault="0023398C" w:rsidP="00F568D9">
            <w:pPr>
              <w:jc w:val="center"/>
              <w:rPr>
                <w:rFonts w:ascii="Times New Roman" w:hAnsi="Times New Roman" w:cs="Times New Roman"/>
                <w:b/>
                <w:sz w:val="24"/>
                <w:szCs w:val="24"/>
              </w:rPr>
            </w:pPr>
            <w:r w:rsidRPr="00F6243E">
              <w:rPr>
                <w:rFonts w:ascii="Times New Roman" w:hAnsi="Times New Roman" w:cs="Times New Roman"/>
                <w:b/>
                <w:sz w:val="24"/>
                <w:szCs w:val="24"/>
              </w:rPr>
              <w:t>Computation</w:t>
            </w:r>
          </w:p>
          <w:p w14:paraId="09A74766" w14:textId="77777777" w:rsidR="0023398C" w:rsidRPr="00F6243E" w:rsidRDefault="0023398C" w:rsidP="00F568D9">
            <w:pPr>
              <w:jc w:val="center"/>
              <w:rPr>
                <w:rFonts w:ascii="Times New Roman" w:hAnsi="Times New Roman" w:cs="Times New Roman"/>
                <w:sz w:val="20"/>
                <w:szCs w:val="20"/>
              </w:rPr>
            </w:pPr>
            <w:r w:rsidRPr="00F6243E">
              <w:rPr>
                <w:rFonts w:ascii="Times New Roman" w:hAnsi="Times New Roman" w:cs="Times New Roman"/>
                <w:sz w:val="20"/>
                <w:szCs w:val="20"/>
              </w:rPr>
              <w:t xml:space="preserve">(Compute </w:t>
            </w:r>
            <w:proofErr w:type="gramStart"/>
            <w:r w:rsidRPr="00F6243E">
              <w:rPr>
                <w:rFonts w:ascii="Times New Roman" w:hAnsi="Times New Roman" w:cs="Times New Roman"/>
                <w:sz w:val="20"/>
                <w:szCs w:val="20"/>
              </w:rPr>
              <w:t>The</w:t>
            </w:r>
            <w:proofErr w:type="gramEnd"/>
            <w:r w:rsidRPr="00F6243E">
              <w:rPr>
                <w:rFonts w:ascii="Times New Roman" w:hAnsi="Times New Roman" w:cs="Times New Roman"/>
                <w:sz w:val="20"/>
                <w:szCs w:val="20"/>
              </w:rPr>
              <w:t xml:space="preserve"> Cost Of Each Type Of Expense X The Number Of People Traveling)</w:t>
            </w:r>
          </w:p>
        </w:tc>
      </w:tr>
      <w:tr w:rsidR="0060576D" w:rsidRPr="0054063F" w14:paraId="6F38139C" w14:textId="77777777" w:rsidTr="0060576D">
        <w:tc>
          <w:tcPr>
            <w:tcW w:w="2335" w:type="dxa"/>
            <w:shd w:val="clear" w:color="auto" w:fill="D9E2F3" w:themeFill="accent1" w:themeFillTint="33"/>
          </w:tcPr>
          <w:p w14:paraId="29755292" w14:textId="77777777" w:rsidR="00F6243E" w:rsidRPr="0054063F" w:rsidRDefault="00F6243E" w:rsidP="00F319FA">
            <w:pPr>
              <w:jc w:val="center"/>
              <w:rPr>
                <w:rFonts w:ascii="Times New Roman" w:hAnsi="Times New Roman" w:cs="Times New Roman"/>
                <w:b/>
                <w:sz w:val="24"/>
                <w:szCs w:val="24"/>
              </w:rPr>
            </w:pPr>
          </w:p>
        </w:tc>
        <w:tc>
          <w:tcPr>
            <w:tcW w:w="1426" w:type="dxa"/>
            <w:shd w:val="clear" w:color="auto" w:fill="D9E2F3" w:themeFill="accent1" w:themeFillTint="33"/>
          </w:tcPr>
          <w:p w14:paraId="14ED6F01" w14:textId="77777777" w:rsidR="00F6243E" w:rsidRPr="0054063F" w:rsidRDefault="00F6243E" w:rsidP="00F319FA">
            <w:pPr>
              <w:jc w:val="center"/>
              <w:rPr>
                <w:rFonts w:ascii="Times New Roman" w:hAnsi="Times New Roman" w:cs="Times New Roman"/>
                <w:b/>
                <w:sz w:val="24"/>
                <w:szCs w:val="24"/>
              </w:rPr>
            </w:pPr>
          </w:p>
        </w:tc>
        <w:tc>
          <w:tcPr>
            <w:tcW w:w="2264" w:type="dxa"/>
            <w:shd w:val="clear" w:color="auto" w:fill="D9E2F3" w:themeFill="accent1" w:themeFillTint="33"/>
          </w:tcPr>
          <w:p w14:paraId="73C8232C" w14:textId="77777777" w:rsidR="00F6243E" w:rsidRPr="0054063F" w:rsidRDefault="00F6243E" w:rsidP="00F319FA">
            <w:pPr>
              <w:jc w:val="center"/>
              <w:rPr>
                <w:rFonts w:ascii="Times New Roman" w:hAnsi="Times New Roman" w:cs="Times New Roman"/>
                <w:b/>
                <w:sz w:val="24"/>
                <w:szCs w:val="24"/>
              </w:rPr>
            </w:pPr>
          </w:p>
        </w:tc>
        <w:tc>
          <w:tcPr>
            <w:tcW w:w="1530" w:type="dxa"/>
            <w:shd w:val="clear" w:color="auto" w:fill="D9E2F3" w:themeFill="accent1" w:themeFillTint="33"/>
          </w:tcPr>
          <w:p w14:paraId="5FFA3675" w14:textId="77777777" w:rsidR="00F6243E" w:rsidRPr="0054063F" w:rsidRDefault="00F6243E" w:rsidP="00F319FA">
            <w:pPr>
              <w:jc w:val="center"/>
              <w:rPr>
                <w:rFonts w:ascii="Times New Roman" w:hAnsi="Times New Roman" w:cs="Times New Roman"/>
                <w:b/>
                <w:sz w:val="24"/>
                <w:szCs w:val="24"/>
              </w:rPr>
            </w:pPr>
          </w:p>
        </w:tc>
        <w:tc>
          <w:tcPr>
            <w:tcW w:w="1073" w:type="dxa"/>
            <w:shd w:val="clear" w:color="auto" w:fill="D9E2F3" w:themeFill="accent1" w:themeFillTint="33"/>
          </w:tcPr>
          <w:p w14:paraId="1D0820DD" w14:textId="77777777" w:rsidR="00F6243E" w:rsidRPr="0054063F" w:rsidRDefault="00F6243E" w:rsidP="00F319FA">
            <w:pPr>
              <w:jc w:val="center"/>
              <w:rPr>
                <w:rFonts w:ascii="Times New Roman" w:hAnsi="Times New Roman" w:cs="Times New Roman"/>
                <w:b/>
                <w:sz w:val="24"/>
                <w:szCs w:val="24"/>
              </w:rPr>
            </w:pPr>
            <w:r w:rsidRPr="0054063F">
              <w:rPr>
                <w:rFonts w:ascii="Times New Roman" w:hAnsi="Times New Roman" w:cs="Times New Roman"/>
                <w:b/>
                <w:sz w:val="24"/>
                <w:szCs w:val="24"/>
              </w:rPr>
              <w:t>Cost</w:t>
            </w:r>
          </w:p>
        </w:tc>
        <w:tc>
          <w:tcPr>
            <w:tcW w:w="1398" w:type="dxa"/>
            <w:shd w:val="clear" w:color="auto" w:fill="D9E2F3" w:themeFill="accent1" w:themeFillTint="33"/>
          </w:tcPr>
          <w:p w14:paraId="5BE18983" w14:textId="77777777" w:rsidR="00F6243E" w:rsidRPr="0054063F" w:rsidRDefault="00F6243E" w:rsidP="00F319FA">
            <w:pPr>
              <w:jc w:val="center"/>
              <w:rPr>
                <w:rFonts w:ascii="Times New Roman" w:hAnsi="Times New Roman" w:cs="Times New Roman"/>
                <w:b/>
                <w:sz w:val="24"/>
                <w:szCs w:val="24"/>
              </w:rPr>
            </w:pPr>
            <w:r w:rsidRPr="0054063F">
              <w:rPr>
                <w:rFonts w:ascii="Times New Roman" w:hAnsi="Times New Roman" w:cs="Times New Roman"/>
                <w:b/>
                <w:sz w:val="24"/>
                <w:szCs w:val="24"/>
              </w:rPr>
              <w:t>Quantity</w:t>
            </w:r>
          </w:p>
        </w:tc>
        <w:tc>
          <w:tcPr>
            <w:tcW w:w="1336" w:type="dxa"/>
            <w:shd w:val="clear" w:color="auto" w:fill="D9E2F3" w:themeFill="accent1" w:themeFillTint="33"/>
          </w:tcPr>
          <w:p w14:paraId="76654E83" w14:textId="77777777" w:rsidR="00F6243E" w:rsidRPr="0054063F" w:rsidRDefault="00F6243E" w:rsidP="00F319FA">
            <w:pPr>
              <w:jc w:val="center"/>
              <w:rPr>
                <w:rFonts w:ascii="Times New Roman" w:hAnsi="Times New Roman" w:cs="Times New Roman"/>
                <w:b/>
                <w:sz w:val="24"/>
                <w:szCs w:val="24"/>
              </w:rPr>
            </w:pPr>
            <w:r w:rsidRPr="0054063F">
              <w:rPr>
                <w:rFonts w:ascii="Times New Roman" w:hAnsi="Times New Roman" w:cs="Times New Roman"/>
                <w:b/>
                <w:sz w:val="24"/>
                <w:szCs w:val="24"/>
              </w:rPr>
              <w:t># of Staff</w:t>
            </w:r>
          </w:p>
        </w:tc>
        <w:tc>
          <w:tcPr>
            <w:tcW w:w="1344" w:type="dxa"/>
            <w:shd w:val="clear" w:color="auto" w:fill="D9E2F3" w:themeFill="accent1" w:themeFillTint="33"/>
          </w:tcPr>
          <w:p w14:paraId="2781F552" w14:textId="77777777" w:rsidR="00F6243E" w:rsidRPr="0054063F" w:rsidRDefault="00F6243E" w:rsidP="00F319FA">
            <w:pPr>
              <w:jc w:val="center"/>
              <w:rPr>
                <w:rFonts w:ascii="Times New Roman" w:hAnsi="Times New Roman" w:cs="Times New Roman"/>
                <w:b/>
                <w:sz w:val="24"/>
                <w:szCs w:val="24"/>
              </w:rPr>
            </w:pPr>
            <w:r w:rsidRPr="0054063F">
              <w:rPr>
                <w:rFonts w:ascii="Times New Roman" w:hAnsi="Times New Roman" w:cs="Times New Roman"/>
                <w:b/>
                <w:sz w:val="24"/>
                <w:szCs w:val="24"/>
              </w:rPr>
              <w:t># of Trips</w:t>
            </w:r>
          </w:p>
        </w:tc>
        <w:tc>
          <w:tcPr>
            <w:tcW w:w="1978" w:type="dxa"/>
            <w:shd w:val="clear" w:color="auto" w:fill="D9E2F3" w:themeFill="accent1" w:themeFillTint="33"/>
          </w:tcPr>
          <w:p w14:paraId="3FAD1CD6" w14:textId="77777777" w:rsidR="00F6243E" w:rsidRPr="0054063F" w:rsidRDefault="00F6243E" w:rsidP="00F319FA">
            <w:pPr>
              <w:jc w:val="center"/>
              <w:rPr>
                <w:rFonts w:ascii="Times New Roman" w:hAnsi="Times New Roman" w:cs="Times New Roman"/>
                <w:b/>
                <w:sz w:val="24"/>
                <w:szCs w:val="24"/>
              </w:rPr>
            </w:pPr>
            <w:r w:rsidRPr="0054063F">
              <w:rPr>
                <w:rFonts w:ascii="Times New Roman" w:hAnsi="Times New Roman" w:cs="Times New Roman"/>
                <w:b/>
                <w:sz w:val="24"/>
                <w:szCs w:val="24"/>
              </w:rPr>
              <w:t>Total Cost</w:t>
            </w:r>
          </w:p>
        </w:tc>
      </w:tr>
      <w:tr w:rsidR="0060576D" w:rsidRPr="0054063F" w14:paraId="373ADE6C" w14:textId="77777777" w:rsidTr="0060576D">
        <w:tc>
          <w:tcPr>
            <w:tcW w:w="2335" w:type="dxa"/>
          </w:tcPr>
          <w:p w14:paraId="555527A7" w14:textId="77777777" w:rsidR="0054063F" w:rsidRPr="0054063F" w:rsidRDefault="0054063F">
            <w:pPr>
              <w:rPr>
                <w:rFonts w:ascii="Times New Roman" w:hAnsi="Times New Roman" w:cs="Times New Roman"/>
                <w:b/>
                <w:sz w:val="24"/>
                <w:szCs w:val="24"/>
              </w:rPr>
            </w:pPr>
          </w:p>
        </w:tc>
        <w:tc>
          <w:tcPr>
            <w:tcW w:w="1426" w:type="dxa"/>
          </w:tcPr>
          <w:p w14:paraId="3EDF25BB" w14:textId="77777777" w:rsidR="0054063F" w:rsidRPr="0054063F" w:rsidRDefault="0054063F">
            <w:pPr>
              <w:rPr>
                <w:rFonts w:ascii="Times New Roman" w:hAnsi="Times New Roman" w:cs="Times New Roman"/>
                <w:b/>
                <w:sz w:val="24"/>
                <w:szCs w:val="24"/>
              </w:rPr>
            </w:pPr>
          </w:p>
        </w:tc>
        <w:tc>
          <w:tcPr>
            <w:tcW w:w="2264" w:type="dxa"/>
          </w:tcPr>
          <w:p w14:paraId="11B75EA3" w14:textId="77777777" w:rsidR="0054063F" w:rsidRPr="0054063F" w:rsidRDefault="0054063F">
            <w:pPr>
              <w:rPr>
                <w:rFonts w:ascii="Times New Roman" w:hAnsi="Times New Roman" w:cs="Times New Roman"/>
                <w:b/>
                <w:sz w:val="24"/>
                <w:szCs w:val="24"/>
              </w:rPr>
            </w:pPr>
          </w:p>
        </w:tc>
        <w:tc>
          <w:tcPr>
            <w:tcW w:w="1530" w:type="dxa"/>
          </w:tcPr>
          <w:p w14:paraId="42B655AD" w14:textId="77777777" w:rsidR="0054063F" w:rsidRPr="0054063F" w:rsidRDefault="0054063F">
            <w:pPr>
              <w:rPr>
                <w:rFonts w:ascii="Times New Roman" w:hAnsi="Times New Roman" w:cs="Times New Roman"/>
                <w:b/>
                <w:sz w:val="24"/>
                <w:szCs w:val="24"/>
              </w:rPr>
            </w:pPr>
          </w:p>
        </w:tc>
        <w:tc>
          <w:tcPr>
            <w:tcW w:w="1073" w:type="dxa"/>
          </w:tcPr>
          <w:p w14:paraId="6801AC1B" w14:textId="77777777" w:rsidR="0054063F" w:rsidRPr="0054063F" w:rsidRDefault="0054063F">
            <w:pPr>
              <w:rPr>
                <w:rFonts w:ascii="Times New Roman" w:hAnsi="Times New Roman" w:cs="Times New Roman"/>
                <w:b/>
                <w:sz w:val="24"/>
                <w:szCs w:val="24"/>
              </w:rPr>
            </w:pPr>
          </w:p>
        </w:tc>
        <w:tc>
          <w:tcPr>
            <w:tcW w:w="1398" w:type="dxa"/>
          </w:tcPr>
          <w:p w14:paraId="233474FB" w14:textId="77777777" w:rsidR="0054063F" w:rsidRPr="0054063F" w:rsidRDefault="0054063F">
            <w:pPr>
              <w:rPr>
                <w:rFonts w:ascii="Times New Roman" w:hAnsi="Times New Roman" w:cs="Times New Roman"/>
                <w:b/>
                <w:sz w:val="24"/>
                <w:szCs w:val="24"/>
              </w:rPr>
            </w:pPr>
          </w:p>
        </w:tc>
        <w:tc>
          <w:tcPr>
            <w:tcW w:w="1336" w:type="dxa"/>
          </w:tcPr>
          <w:p w14:paraId="2E788D9D" w14:textId="77777777" w:rsidR="0054063F" w:rsidRPr="0054063F" w:rsidRDefault="0054063F">
            <w:pPr>
              <w:rPr>
                <w:rFonts w:ascii="Times New Roman" w:hAnsi="Times New Roman" w:cs="Times New Roman"/>
                <w:b/>
                <w:sz w:val="24"/>
                <w:szCs w:val="24"/>
              </w:rPr>
            </w:pPr>
          </w:p>
        </w:tc>
        <w:tc>
          <w:tcPr>
            <w:tcW w:w="1344" w:type="dxa"/>
          </w:tcPr>
          <w:p w14:paraId="61DD7E00" w14:textId="77777777" w:rsidR="0054063F" w:rsidRPr="0054063F" w:rsidRDefault="0054063F">
            <w:pPr>
              <w:rPr>
                <w:rFonts w:ascii="Times New Roman" w:hAnsi="Times New Roman" w:cs="Times New Roman"/>
                <w:b/>
                <w:sz w:val="24"/>
                <w:szCs w:val="24"/>
              </w:rPr>
            </w:pPr>
          </w:p>
        </w:tc>
        <w:tc>
          <w:tcPr>
            <w:tcW w:w="1978" w:type="dxa"/>
          </w:tcPr>
          <w:p w14:paraId="0937A829" w14:textId="77777777" w:rsidR="0054063F" w:rsidRPr="0054063F" w:rsidRDefault="0054063F">
            <w:pPr>
              <w:rPr>
                <w:rFonts w:ascii="Times New Roman" w:hAnsi="Times New Roman" w:cs="Times New Roman"/>
                <w:b/>
                <w:sz w:val="24"/>
                <w:szCs w:val="24"/>
              </w:rPr>
            </w:pPr>
          </w:p>
        </w:tc>
      </w:tr>
      <w:tr w:rsidR="0060576D" w:rsidRPr="0054063F" w14:paraId="7491C5D4" w14:textId="77777777" w:rsidTr="0060576D">
        <w:tc>
          <w:tcPr>
            <w:tcW w:w="2335" w:type="dxa"/>
          </w:tcPr>
          <w:p w14:paraId="6873B18B" w14:textId="77777777" w:rsidR="00F319FA" w:rsidRPr="0054063F" w:rsidRDefault="00F319FA">
            <w:pPr>
              <w:rPr>
                <w:rFonts w:ascii="Times New Roman" w:hAnsi="Times New Roman" w:cs="Times New Roman"/>
                <w:b/>
                <w:sz w:val="24"/>
                <w:szCs w:val="24"/>
              </w:rPr>
            </w:pPr>
          </w:p>
        </w:tc>
        <w:tc>
          <w:tcPr>
            <w:tcW w:w="1426" w:type="dxa"/>
          </w:tcPr>
          <w:p w14:paraId="396F194F" w14:textId="77777777" w:rsidR="00F319FA" w:rsidRPr="0054063F" w:rsidRDefault="00F319FA">
            <w:pPr>
              <w:rPr>
                <w:rFonts w:ascii="Times New Roman" w:hAnsi="Times New Roman" w:cs="Times New Roman"/>
                <w:b/>
                <w:sz w:val="24"/>
                <w:szCs w:val="24"/>
              </w:rPr>
            </w:pPr>
          </w:p>
        </w:tc>
        <w:tc>
          <w:tcPr>
            <w:tcW w:w="2264" w:type="dxa"/>
          </w:tcPr>
          <w:p w14:paraId="762AB02E" w14:textId="77777777" w:rsidR="00F319FA" w:rsidRPr="0054063F" w:rsidRDefault="00F319FA">
            <w:pPr>
              <w:rPr>
                <w:rFonts w:ascii="Times New Roman" w:hAnsi="Times New Roman" w:cs="Times New Roman"/>
                <w:b/>
                <w:sz w:val="24"/>
                <w:szCs w:val="24"/>
              </w:rPr>
            </w:pPr>
          </w:p>
        </w:tc>
        <w:tc>
          <w:tcPr>
            <w:tcW w:w="1530" w:type="dxa"/>
          </w:tcPr>
          <w:p w14:paraId="5EB5D5A9" w14:textId="77777777" w:rsidR="00F319FA" w:rsidRPr="0054063F" w:rsidRDefault="00F319FA">
            <w:pPr>
              <w:rPr>
                <w:rFonts w:ascii="Times New Roman" w:hAnsi="Times New Roman" w:cs="Times New Roman"/>
                <w:b/>
                <w:sz w:val="24"/>
                <w:szCs w:val="24"/>
              </w:rPr>
            </w:pPr>
          </w:p>
        </w:tc>
        <w:tc>
          <w:tcPr>
            <w:tcW w:w="1073" w:type="dxa"/>
          </w:tcPr>
          <w:p w14:paraId="00D2A577" w14:textId="77777777" w:rsidR="00F319FA" w:rsidRPr="0054063F" w:rsidRDefault="00F319FA">
            <w:pPr>
              <w:rPr>
                <w:rFonts w:ascii="Times New Roman" w:hAnsi="Times New Roman" w:cs="Times New Roman"/>
                <w:b/>
                <w:sz w:val="24"/>
                <w:szCs w:val="24"/>
              </w:rPr>
            </w:pPr>
          </w:p>
        </w:tc>
        <w:tc>
          <w:tcPr>
            <w:tcW w:w="1398" w:type="dxa"/>
          </w:tcPr>
          <w:p w14:paraId="2C227D61" w14:textId="77777777" w:rsidR="00F319FA" w:rsidRPr="0054063F" w:rsidRDefault="00F319FA">
            <w:pPr>
              <w:rPr>
                <w:rFonts w:ascii="Times New Roman" w:hAnsi="Times New Roman" w:cs="Times New Roman"/>
                <w:b/>
                <w:sz w:val="24"/>
                <w:szCs w:val="24"/>
              </w:rPr>
            </w:pPr>
          </w:p>
        </w:tc>
        <w:tc>
          <w:tcPr>
            <w:tcW w:w="1336" w:type="dxa"/>
          </w:tcPr>
          <w:p w14:paraId="4230C017" w14:textId="77777777" w:rsidR="00F319FA" w:rsidRPr="0054063F" w:rsidRDefault="00F319FA">
            <w:pPr>
              <w:rPr>
                <w:rFonts w:ascii="Times New Roman" w:hAnsi="Times New Roman" w:cs="Times New Roman"/>
                <w:b/>
                <w:sz w:val="24"/>
                <w:szCs w:val="24"/>
              </w:rPr>
            </w:pPr>
          </w:p>
        </w:tc>
        <w:tc>
          <w:tcPr>
            <w:tcW w:w="1344" w:type="dxa"/>
          </w:tcPr>
          <w:p w14:paraId="63460D21" w14:textId="77777777" w:rsidR="00F319FA" w:rsidRPr="0054063F" w:rsidRDefault="00F319FA">
            <w:pPr>
              <w:rPr>
                <w:rFonts w:ascii="Times New Roman" w:hAnsi="Times New Roman" w:cs="Times New Roman"/>
                <w:b/>
                <w:sz w:val="24"/>
                <w:szCs w:val="24"/>
              </w:rPr>
            </w:pPr>
          </w:p>
        </w:tc>
        <w:tc>
          <w:tcPr>
            <w:tcW w:w="1978" w:type="dxa"/>
          </w:tcPr>
          <w:p w14:paraId="11729A2F" w14:textId="77777777" w:rsidR="00F319FA" w:rsidRPr="0054063F" w:rsidRDefault="00F319FA">
            <w:pPr>
              <w:rPr>
                <w:rFonts w:ascii="Times New Roman" w:hAnsi="Times New Roman" w:cs="Times New Roman"/>
                <w:b/>
                <w:sz w:val="24"/>
                <w:szCs w:val="24"/>
              </w:rPr>
            </w:pPr>
          </w:p>
        </w:tc>
      </w:tr>
      <w:tr w:rsidR="0060576D" w:rsidRPr="0054063F" w14:paraId="46AF6536" w14:textId="77777777" w:rsidTr="0060576D">
        <w:tc>
          <w:tcPr>
            <w:tcW w:w="2335" w:type="dxa"/>
          </w:tcPr>
          <w:p w14:paraId="175F3E2B" w14:textId="77777777" w:rsidR="00F319FA" w:rsidRPr="0054063F" w:rsidRDefault="00F319FA">
            <w:pPr>
              <w:rPr>
                <w:rFonts w:ascii="Times New Roman" w:hAnsi="Times New Roman" w:cs="Times New Roman"/>
                <w:b/>
                <w:sz w:val="24"/>
                <w:szCs w:val="24"/>
              </w:rPr>
            </w:pPr>
          </w:p>
        </w:tc>
        <w:tc>
          <w:tcPr>
            <w:tcW w:w="1426" w:type="dxa"/>
          </w:tcPr>
          <w:p w14:paraId="3BE0BDAE" w14:textId="77777777" w:rsidR="00F319FA" w:rsidRPr="0054063F" w:rsidRDefault="00F319FA">
            <w:pPr>
              <w:rPr>
                <w:rFonts w:ascii="Times New Roman" w:hAnsi="Times New Roman" w:cs="Times New Roman"/>
                <w:b/>
                <w:sz w:val="24"/>
                <w:szCs w:val="24"/>
              </w:rPr>
            </w:pPr>
          </w:p>
        </w:tc>
        <w:tc>
          <w:tcPr>
            <w:tcW w:w="2264" w:type="dxa"/>
          </w:tcPr>
          <w:p w14:paraId="37D98FAF" w14:textId="77777777" w:rsidR="00F319FA" w:rsidRPr="0054063F" w:rsidRDefault="00F319FA">
            <w:pPr>
              <w:rPr>
                <w:rFonts w:ascii="Times New Roman" w:hAnsi="Times New Roman" w:cs="Times New Roman"/>
                <w:b/>
                <w:sz w:val="24"/>
                <w:szCs w:val="24"/>
              </w:rPr>
            </w:pPr>
          </w:p>
        </w:tc>
        <w:tc>
          <w:tcPr>
            <w:tcW w:w="1530" w:type="dxa"/>
          </w:tcPr>
          <w:p w14:paraId="3069ED63" w14:textId="77777777" w:rsidR="00F319FA" w:rsidRPr="0054063F" w:rsidRDefault="00F319FA">
            <w:pPr>
              <w:rPr>
                <w:rFonts w:ascii="Times New Roman" w:hAnsi="Times New Roman" w:cs="Times New Roman"/>
                <w:b/>
                <w:sz w:val="24"/>
                <w:szCs w:val="24"/>
              </w:rPr>
            </w:pPr>
          </w:p>
        </w:tc>
        <w:tc>
          <w:tcPr>
            <w:tcW w:w="1073" w:type="dxa"/>
          </w:tcPr>
          <w:p w14:paraId="6AC4CD5F" w14:textId="77777777" w:rsidR="00F319FA" w:rsidRPr="0054063F" w:rsidRDefault="00F319FA">
            <w:pPr>
              <w:rPr>
                <w:rFonts w:ascii="Times New Roman" w:hAnsi="Times New Roman" w:cs="Times New Roman"/>
                <w:b/>
                <w:sz w:val="24"/>
                <w:szCs w:val="24"/>
              </w:rPr>
            </w:pPr>
          </w:p>
        </w:tc>
        <w:tc>
          <w:tcPr>
            <w:tcW w:w="1398" w:type="dxa"/>
          </w:tcPr>
          <w:p w14:paraId="1B07B09F" w14:textId="77777777" w:rsidR="00F319FA" w:rsidRPr="0054063F" w:rsidRDefault="00F319FA">
            <w:pPr>
              <w:rPr>
                <w:rFonts w:ascii="Times New Roman" w:hAnsi="Times New Roman" w:cs="Times New Roman"/>
                <w:b/>
                <w:sz w:val="24"/>
                <w:szCs w:val="24"/>
              </w:rPr>
            </w:pPr>
          </w:p>
        </w:tc>
        <w:tc>
          <w:tcPr>
            <w:tcW w:w="1336" w:type="dxa"/>
          </w:tcPr>
          <w:p w14:paraId="110F8806" w14:textId="77777777" w:rsidR="00F319FA" w:rsidRPr="0054063F" w:rsidRDefault="00F319FA">
            <w:pPr>
              <w:rPr>
                <w:rFonts w:ascii="Times New Roman" w:hAnsi="Times New Roman" w:cs="Times New Roman"/>
                <w:b/>
                <w:sz w:val="24"/>
                <w:szCs w:val="24"/>
              </w:rPr>
            </w:pPr>
          </w:p>
        </w:tc>
        <w:tc>
          <w:tcPr>
            <w:tcW w:w="1344" w:type="dxa"/>
          </w:tcPr>
          <w:p w14:paraId="1BE213DE" w14:textId="77777777" w:rsidR="00F319FA" w:rsidRPr="0054063F" w:rsidRDefault="00F319FA">
            <w:pPr>
              <w:rPr>
                <w:rFonts w:ascii="Times New Roman" w:hAnsi="Times New Roman" w:cs="Times New Roman"/>
                <w:b/>
                <w:sz w:val="24"/>
                <w:szCs w:val="24"/>
              </w:rPr>
            </w:pPr>
          </w:p>
        </w:tc>
        <w:tc>
          <w:tcPr>
            <w:tcW w:w="1978" w:type="dxa"/>
          </w:tcPr>
          <w:p w14:paraId="4B20DC47" w14:textId="77777777" w:rsidR="00F319FA" w:rsidRPr="0054063F" w:rsidRDefault="00F319FA">
            <w:pPr>
              <w:rPr>
                <w:rFonts w:ascii="Times New Roman" w:hAnsi="Times New Roman" w:cs="Times New Roman"/>
                <w:b/>
                <w:sz w:val="24"/>
                <w:szCs w:val="24"/>
              </w:rPr>
            </w:pPr>
          </w:p>
        </w:tc>
      </w:tr>
      <w:tr w:rsidR="0060576D" w:rsidRPr="0054063F" w14:paraId="5934E0EB" w14:textId="77777777" w:rsidTr="0060576D">
        <w:tc>
          <w:tcPr>
            <w:tcW w:w="2335" w:type="dxa"/>
          </w:tcPr>
          <w:p w14:paraId="51CAA527" w14:textId="77777777" w:rsidR="00F319FA" w:rsidRPr="0054063F" w:rsidRDefault="00F319FA">
            <w:pPr>
              <w:rPr>
                <w:rFonts w:ascii="Times New Roman" w:hAnsi="Times New Roman" w:cs="Times New Roman"/>
                <w:b/>
                <w:sz w:val="24"/>
                <w:szCs w:val="24"/>
              </w:rPr>
            </w:pPr>
          </w:p>
        </w:tc>
        <w:tc>
          <w:tcPr>
            <w:tcW w:w="1426" w:type="dxa"/>
          </w:tcPr>
          <w:p w14:paraId="662EAF85" w14:textId="77777777" w:rsidR="00F319FA" w:rsidRPr="0054063F" w:rsidRDefault="00F319FA">
            <w:pPr>
              <w:rPr>
                <w:rFonts w:ascii="Times New Roman" w:hAnsi="Times New Roman" w:cs="Times New Roman"/>
                <w:b/>
                <w:sz w:val="24"/>
                <w:szCs w:val="24"/>
              </w:rPr>
            </w:pPr>
          </w:p>
        </w:tc>
        <w:tc>
          <w:tcPr>
            <w:tcW w:w="2264" w:type="dxa"/>
          </w:tcPr>
          <w:p w14:paraId="28105FCE" w14:textId="77777777" w:rsidR="00F319FA" w:rsidRPr="0054063F" w:rsidRDefault="00F319FA">
            <w:pPr>
              <w:rPr>
                <w:rFonts w:ascii="Times New Roman" w:hAnsi="Times New Roman" w:cs="Times New Roman"/>
                <w:b/>
                <w:sz w:val="24"/>
                <w:szCs w:val="24"/>
              </w:rPr>
            </w:pPr>
          </w:p>
        </w:tc>
        <w:tc>
          <w:tcPr>
            <w:tcW w:w="1530" w:type="dxa"/>
          </w:tcPr>
          <w:p w14:paraId="17381730" w14:textId="77777777" w:rsidR="00F319FA" w:rsidRPr="0054063F" w:rsidRDefault="00F319FA">
            <w:pPr>
              <w:rPr>
                <w:rFonts w:ascii="Times New Roman" w:hAnsi="Times New Roman" w:cs="Times New Roman"/>
                <w:b/>
                <w:sz w:val="24"/>
                <w:szCs w:val="24"/>
              </w:rPr>
            </w:pPr>
          </w:p>
        </w:tc>
        <w:tc>
          <w:tcPr>
            <w:tcW w:w="1073" w:type="dxa"/>
          </w:tcPr>
          <w:p w14:paraId="5DDE4C80" w14:textId="77777777" w:rsidR="00F319FA" w:rsidRPr="0054063F" w:rsidRDefault="00F319FA">
            <w:pPr>
              <w:rPr>
                <w:rFonts w:ascii="Times New Roman" w:hAnsi="Times New Roman" w:cs="Times New Roman"/>
                <w:b/>
                <w:sz w:val="24"/>
                <w:szCs w:val="24"/>
              </w:rPr>
            </w:pPr>
          </w:p>
        </w:tc>
        <w:tc>
          <w:tcPr>
            <w:tcW w:w="1398" w:type="dxa"/>
          </w:tcPr>
          <w:p w14:paraId="3429AFF4" w14:textId="77777777" w:rsidR="00F319FA" w:rsidRPr="0054063F" w:rsidRDefault="00F319FA">
            <w:pPr>
              <w:rPr>
                <w:rFonts w:ascii="Times New Roman" w:hAnsi="Times New Roman" w:cs="Times New Roman"/>
                <w:b/>
                <w:sz w:val="24"/>
                <w:szCs w:val="24"/>
              </w:rPr>
            </w:pPr>
          </w:p>
        </w:tc>
        <w:tc>
          <w:tcPr>
            <w:tcW w:w="1336" w:type="dxa"/>
          </w:tcPr>
          <w:p w14:paraId="3E4FFB3B" w14:textId="77777777" w:rsidR="00F319FA" w:rsidRPr="0054063F" w:rsidRDefault="00F319FA">
            <w:pPr>
              <w:rPr>
                <w:rFonts w:ascii="Times New Roman" w:hAnsi="Times New Roman" w:cs="Times New Roman"/>
                <w:b/>
                <w:sz w:val="24"/>
                <w:szCs w:val="24"/>
              </w:rPr>
            </w:pPr>
          </w:p>
        </w:tc>
        <w:tc>
          <w:tcPr>
            <w:tcW w:w="1344" w:type="dxa"/>
          </w:tcPr>
          <w:p w14:paraId="1D65ED3D" w14:textId="77777777" w:rsidR="00F319FA" w:rsidRPr="0054063F" w:rsidRDefault="00F319FA">
            <w:pPr>
              <w:rPr>
                <w:rFonts w:ascii="Times New Roman" w:hAnsi="Times New Roman" w:cs="Times New Roman"/>
                <w:b/>
                <w:sz w:val="24"/>
                <w:szCs w:val="24"/>
              </w:rPr>
            </w:pPr>
          </w:p>
        </w:tc>
        <w:tc>
          <w:tcPr>
            <w:tcW w:w="1978" w:type="dxa"/>
          </w:tcPr>
          <w:p w14:paraId="6A4AF8BA" w14:textId="77777777" w:rsidR="00F319FA" w:rsidRPr="0054063F" w:rsidRDefault="00F319FA">
            <w:pPr>
              <w:rPr>
                <w:rFonts w:ascii="Times New Roman" w:hAnsi="Times New Roman" w:cs="Times New Roman"/>
                <w:b/>
                <w:sz w:val="24"/>
                <w:szCs w:val="24"/>
              </w:rPr>
            </w:pPr>
          </w:p>
        </w:tc>
      </w:tr>
      <w:tr w:rsidR="0060576D" w:rsidRPr="0054063F" w14:paraId="6FC96905" w14:textId="77777777" w:rsidTr="0060576D">
        <w:tc>
          <w:tcPr>
            <w:tcW w:w="2335" w:type="dxa"/>
          </w:tcPr>
          <w:p w14:paraId="44A5C7C8" w14:textId="77777777" w:rsidR="0060576D" w:rsidRPr="0054063F" w:rsidRDefault="0060576D">
            <w:pPr>
              <w:rPr>
                <w:rFonts w:ascii="Times New Roman" w:hAnsi="Times New Roman" w:cs="Times New Roman"/>
                <w:b/>
                <w:sz w:val="24"/>
                <w:szCs w:val="24"/>
              </w:rPr>
            </w:pPr>
          </w:p>
        </w:tc>
        <w:tc>
          <w:tcPr>
            <w:tcW w:w="1426" w:type="dxa"/>
          </w:tcPr>
          <w:p w14:paraId="26EE1927" w14:textId="77777777" w:rsidR="0060576D" w:rsidRPr="0054063F" w:rsidRDefault="0060576D">
            <w:pPr>
              <w:rPr>
                <w:rFonts w:ascii="Times New Roman" w:hAnsi="Times New Roman" w:cs="Times New Roman"/>
                <w:b/>
                <w:sz w:val="24"/>
                <w:szCs w:val="24"/>
              </w:rPr>
            </w:pPr>
          </w:p>
        </w:tc>
        <w:tc>
          <w:tcPr>
            <w:tcW w:w="2264" w:type="dxa"/>
          </w:tcPr>
          <w:p w14:paraId="1747AA50" w14:textId="77777777" w:rsidR="0060576D" w:rsidRPr="0054063F" w:rsidRDefault="0060576D">
            <w:pPr>
              <w:rPr>
                <w:rFonts w:ascii="Times New Roman" w:hAnsi="Times New Roman" w:cs="Times New Roman"/>
                <w:b/>
                <w:sz w:val="24"/>
                <w:szCs w:val="24"/>
              </w:rPr>
            </w:pPr>
          </w:p>
        </w:tc>
        <w:tc>
          <w:tcPr>
            <w:tcW w:w="1530" w:type="dxa"/>
          </w:tcPr>
          <w:p w14:paraId="335D7AEE" w14:textId="77777777" w:rsidR="0060576D" w:rsidRPr="0054063F" w:rsidRDefault="0060576D">
            <w:pPr>
              <w:rPr>
                <w:rFonts w:ascii="Times New Roman" w:hAnsi="Times New Roman" w:cs="Times New Roman"/>
                <w:b/>
                <w:sz w:val="24"/>
                <w:szCs w:val="24"/>
              </w:rPr>
            </w:pPr>
          </w:p>
        </w:tc>
        <w:tc>
          <w:tcPr>
            <w:tcW w:w="1073" w:type="dxa"/>
          </w:tcPr>
          <w:p w14:paraId="2441DB52" w14:textId="77777777" w:rsidR="0060576D" w:rsidRPr="0054063F" w:rsidRDefault="0060576D">
            <w:pPr>
              <w:rPr>
                <w:rFonts w:ascii="Times New Roman" w:hAnsi="Times New Roman" w:cs="Times New Roman"/>
                <w:b/>
                <w:sz w:val="24"/>
                <w:szCs w:val="24"/>
              </w:rPr>
            </w:pPr>
          </w:p>
        </w:tc>
        <w:tc>
          <w:tcPr>
            <w:tcW w:w="1398" w:type="dxa"/>
          </w:tcPr>
          <w:p w14:paraId="0D87B0FC" w14:textId="77777777" w:rsidR="0060576D" w:rsidRPr="0054063F" w:rsidRDefault="0060576D">
            <w:pPr>
              <w:rPr>
                <w:rFonts w:ascii="Times New Roman" w:hAnsi="Times New Roman" w:cs="Times New Roman"/>
                <w:b/>
                <w:sz w:val="24"/>
                <w:szCs w:val="24"/>
              </w:rPr>
            </w:pPr>
          </w:p>
        </w:tc>
        <w:tc>
          <w:tcPr>
            <w:tcW w:w="1336" w:type="dxa"/>
          </w:tcPr>
          <w:p w14:paraId="299D5F02" w14:textId="77777777" w:rsidR="0060576D" w:rsidRPr="0054063F" w:rsidRDefault="0060576D">
            <w:pPr>
              <w:rPr>
                <w:rFonts w:ascii="Times New Roman" w:hAnsi="Times New Roman" w:cs="Times New Roman"/>
                <w:b/>
                <w:sz w:val="24"/>
                <w:szCs w:val="24"/>
              </w:rPr>
            </w:pPr>
          </w:p>
        </w:tc>
        <w:tc>
          <w:tcPr>
            <w:tcW w:w="1344" w:type="dxa"/>
          </w:tcPr>
          <w:p w14:paraId="155290B1" w14:textId="77777777" w:rsidR="0060576D" w:rsidRPr="0054063F" w:rsidRDefault="0060576D">
            <w:pPr>
              <w:rPr>
                <w:rFonts w:ascii="Times New Roman" w:hAnsi="Times New Roman" w:cs="Times New Roman"/>
                <w:b/>
                <w:sz w:val="24"/>
                <w:szCs w:val="24"/>
              </w:rPr>
            </w:pPr>
          </w:p>
        </w:tc>
        <w:tc>
          <w:tcPr>
            <w:tcW w:w="1978" w:type="dxa"/>
          </w:tcPr>
          <w:p w14:paraId="1B859C49" w14:textId="77777777" w:rsidR="0060576D" w:rsidRPr="0054063F" w:rsidRDefault="0060576D">
            <w:pPr>
              <w:rPr>
                <w:rFonts w:ascii="Times New Roman" w:hAnsi="Times New Roman" w:cs="Times New Roman"/>
                <w:b/>
                <w:sz w:val="24"/>
                <w:szCs w:val="24"/>
              </w:rPr>
            </w:pPr>
          </w:p>
        </w:tc>
      </w:tr>
      <w:tr w:rsidR="0060576D" w:rsidRPr="0054063F" w14:paraId="3CDBCC1F" w14:textId="77777777" w:rsidTr="0060576D">
        <w:tc>
          <w:tcPr>
            <w:tcW w:w="2335" w:type="dxa"/>
          </w:tcPr>
          <w:p w14:paraId="222A581E" w14:textId="77777777" w:rsidR="0060576D" w:rsidRPr="0054063F" w:rsidRDefault="0060576D">
            <w:pPr>
              <w:rPr>
                <w:rFonts w:ascii="Times New Roman" w:hAnsi="Times New Roman" w:cs="Times New Roman"/>
                <w:b/>
                <w:sz w:val="24"/>
                <w:szCs w:val="24"/>
              </w:rPr>
            </w:pPr>
          </w:p>
        </w:tc>
        <w:tc>
          <w:tcPr>
            <w:tcW w:w="1426" w:type="dxa"/>
          </w:tcPr>
          <w:p w14:paraId="4D833AEF" w14:textId="77777777" w:rsidR="0060576D" w:rsidRPr="0054063F" w:rsidRDefault="0060576D">
            <w:pPr>
              <w:rPr>
                <w:rFonts w:ascii="Times New Roman" w:hAnsi="Times New Roman" w:cs="Times New Roman"/>
                <w:b/>
                <w:sz w:val="24"/>
                <w:szCs w:val="24"/>
              </w:rPr>
            </w:pPr>
          </w:p>
        </w:tc>
        <w:tc>
          <w:tcPr>
            <w:tcW w:w="2264" w:type="dxa"/>
          </w:tcPr>
          <w:p w14:paraId="3E78B9F7" w14:textId="77777777" w:rsidR="0060576D" w:rsidRPr="0054063F" w:rsidRDefault="0060576D">
            <w:pPr>
              <w:rPr>
                <w:rFonts w:ascii="Times New Roman" w:hAnsi="Times New Roman" w:cs="Times New Roman"/>
                <w:b/>
                <w:sz w:val="24"/>
                <w:szCs w:val="24"/>
              </w:rPr>
            </w:pPr>
          </w:p>
        </w:tc>
        <w:tc>
          <w:tcPr>
            <w:tcW w:w="1530" w:type="dxa"/>
          </w:tcPr>
          <w:p w14:paraId="38831C16" w14:textId="77777777" w:rsidR="0060576D" w:rsidRPr="0054063F" w:rsidRDefault="0060576D">
            <w:pPr>
              <w:rPr>
                <w:rFonts w:ascii="Times New Roman" w:hAnsi="Times New Roman" w:cs="Times New Roman"/>
                <w:b/>
                <w:sz w:val="24"/>
                <w:szCs w:val="24"/>
              </w:rPr>
            </w:pPr>
          </w:p>
        </w:tc>
        <w:tc>
          <w:tcPr>
            <w:tcW w:w="1073" w:type="dxa"/>
          </w:tcPr>
          <w:p w14:paraId="18D94C4A" w14:textId="77777777" w:rsidR="0060576D" w:rsidRPr="0054063F" w:rsidRDefault="0060576D">
            <w:pPr>
              <w:rPr>
                <w:rFonts w:ascii="Times New Roman" w:hAnsi="Times New Roman" w:cs="Times New Roman"/>
                <w:b/>
                <w:sz w:val="24"/>
                <w:szCs w:val="24"/>
              </w:rPr>
            </w:pPr>
          </w:p>
        </w:tc>
        <w:tc>
          <w:tcPr>
            <w:tcW w:w="1398" w:type="dxa"/>
          </w:tcPr>
          <w:p w14:paraId="6350739E" w14:textId="77777777" w:rsidR="0060576D" w:rsidRPr="0054063F" w:rsidRDefault="0060576D">
            <w:pPr>
              <w:rPr>
                <w:rFonts w:ascii="Times New Roman" w:hAnsi="Times New Roman" w:cs="Times New Roman"/>
                <w:b/>
                <w:sz w:val="24"/>
                <w:szCs w:val="24"/>
              </w:rPr>
            </w:pPr>
          </w:p>
        </w:tc>
        <w:tc>
          <w:tcPr>
            <w:tcW w:w="1336" w:type="dxa"/>
          </w:tcPr>
          <w:p w14:paraId="20707235" w14:textId="77777777" w:rsidR="0060576D" w:rsidRPr="0054063F" w:rsidRDefault="0060576D">
            <w:pPr>
              <w:rPr>
                <w:rFonts w:ascii="Times New Roman" w:hAnsi="Times New Roman" w:cs="Times New Roman"/>
                <w:b/>
                <w:sz w:val="24"/>
                <w:szCs w:val="24"/>
              </w:rPr>
            </w:pPr>
          </w:p>
        </w:tc>
        <w:tc>
          <w:tcPr>
            <w:tcW w:w="1344" w:type="dxa"/>
          </w:tcPr>
          <w:p w14:paraId="14DA0DC2" w14:textId="77777777" w:rsidR="0060576D" w:rsidRPr="0054063F" w:rsidRDefault="0060576D">
            <w:pPr>
              <w:rPr>
                <w:rFonts w:ascii="Times New Roman" w:hAnsi="Times New Roman" w:cs="Times New Roman"/>
                <w:b/>
                <w:sz w:val="24"/>
                <w:szCs w:val="24"/>
              </w:rPr>
            </w:pPr>
          </w:p>
        </w:tc>
        <w:tc>
          <w:tcPr>
            <w:tcW w:w="1978" w:type="dxa"/>
          </w:tcPr>
          <w:p w14:paraId="0C4E8F4A" w14:textId="77777777" w:rsidR="0060576D" w:rsidRPr="0054063F" w:rsidRDefault="0060576D">
            <w:pPr>
              <w:rPr>
                <w:rFonts w:ascii="Times New Roman" w:hAnsi="Times New Roman" w:cs="Times New Roman"/>
                <w:b/>
                <w:sz w:val="24"/>
                <w:szCs w:val="24"/>
              </w:rPr>
            </w:pPr>
          </w:p>
        </w:tc>
      </w:tr>
      <w:tr w:rsidR="0060576D" w:rsidRPr="0054063F" w14:paraId="2DF0D22D" w14:textId="77777777" w:rsidTr="0060576D">
        <w:tc>
          <w:tcPr>
            <w:tcW w:w="2335" w:type="dxa"/>
          </w:tcPr>
          <w:p w14:paraId="5CA5800B" w14:textId="77777777" w:rsidR="00F319FA" w:rsidRPr="0054063F" w:rsidRDefault="00F319FA">
            <w:pPr>
              <w:rPr>
                <w:rFonts w:ascii="Times New Roman" w:hAnsi="Times New Roman" w:cs="Times New Roman"/>
                <w:b/>
                <w:sz w:val="24"/>
                <w:szCs w:val="24"/>
              </w:rPr>
            </w:pPr>
          </w:p>
        </w:tc>
        <w:tc>
          <w:tcPr>
            <w:tcW w:w="1426" w:type="dxa"/>
          </w:tcPr>
          <w:p w14:paraId="542E1CAE" w14:textId="77777777" w:rsidR="00F319FA" w:rsidRPr="0054063F" w:rsidRDefault="00F319FA">
            <w:pPr>
              <w:rPr>
                <w:rFonts w:ascii="Times New Roman" w:hAnsi="Times New Roman" w:cs="Times New Roman"/>
                <w:b/>
                <w:sz w:val="24"/>
                <w:szCs w:val="24"/>
              </w:rPr>
            </w:pPr>
          </w:p>
        </w:tc>
        <w:tc>
          <w:tcPr>
            <w:tcW w:w="2264" w:type="dxa"/>
          </w:tcPr>
          <w:p w14:paraId="080F34A1" w14:textId="77777777" w:rsidR="00F319FA" w:rsidRPr="0054063F" w:rsidRDefault="00F319FA">
            <w:pPr>
              <w:rPr>
                <w:rFonts w:ascii="Times New Roman" w:hAnsi="Times New Roman" w:cs="Times New Roman"/>
                <w:b/>
                <w:sz w:val="24"/>
                <w:szCs w:val="24"/>
              </w:rPr>
            </w:pPr>
          </w:p>
        </w:tc>
        <w:tc>
          <w:tcPr>
            <w:tcW w:w="1530" w:type="dxa"/>
          </w:tcPr>
          <w:p w14:paraId="4A62A9CD" w14:textId="77777777" w:rsidR="00F319FA" w:rsidRPr="0054063F" w:rsidRDefault="00F319FA">
            <w:pPr>
              <w:rPr>
                <w:rFonts w:ascii="Times New Roman" w:hAnsi="Times New Roman" w:cs="Times New Roman"/>
                <w:b/>
                <w:sz w:val="24"/>
                <w:szCs w:val="24"/>
              </w:rPr>
            </w:pPr>
          </w:p>
        </w:tc>
        <w:tc>
          <w:tcPr>
            <w:tcW w:w="1073" w:type="dxa"/>
          </w:tcPr>
          <w:p w14:paraId="461908D8" w14:textId="77777777" w:rsidR="00F319FA" w:rsidRPr="0054063F" w:rsidRDefault="00F319FA">
            <w:pPr>
              <w:rPr>
                <w:rFonts w:ascii="Times New Roman" w:hAnsi="Times New Roman" w:cs="Times New Roman"/>
                <w:b/>
                <w:sz w:val="24"/>
                <w:szCs w:val="24"/>
              </w:rPr>
            </w:pPr>
          </w:p>
        </w:tc>
        <w:tc>
          <w:tcPr>
            <w:tcW w:w="1398" w:type="dxa"/>
          </w:tcPr>
          <w:p w14:paraId="49752B79" w14:textId="77777777" w:rsidR="00F319FA" w:rsidRPr="0054063F" w:rsidRDefault="00F319FA">
            <w:pPr>
              <w:rPr>
                <w:rFonts w:ascii="Times New Roman" w:hAnsi="Times New Roman" w:cs="Times New Roman"/>
                <w:b/>
                <w:sz w:val="24"/>
                <w:szCs w:val="24"/>
              </w:rPr>
            </w:pPr>
          </w:p>
        </w:tc>
        <w:tc>
          <w:tcPr>
            <w:tcW w:w="1336" w:type="dxa"/>
          </w:tcPr>
          <w:p w14:paraId="2F11951A" w14:textId="77777777" w:rsidR="00F319FA" w:rsidRPr="0054063F" w:rsidRDefault="00F319FA">
            <w:pPr>
              <w:rPr>
                <w:rFonts w:ascii="Times New Roman" w:hAnsi="Times New Roman" w:cs="Times New Roman"/>
                <w:b/>
                <w:sz w:val="24"/>
                <w:szCs w:val="24"/>
              </w:rPr>
            </w:pPr>
          </w:p>
        </w:tc>
        <w:tc>
          <w:tcPr>
            <w:tcW w:w="1344" w:type="dxa"/>
          </w:tcPr>
          <w:p w14:paraId="5091DF9C" w14:textId="77777777" w:rsidR="00F319FA" w:rsidRPr="0054063F" w:rsidRDefault="00F319FA">
            <w:pPr>
              <w:rPr>
                <w:rFonts w:ascii="Times New Roman" w:hAnsi="Times New Roman" w:cs="Times New Roman"/>
                <w:b/>
                <w:sz w:val="24"/>
                <w:szCs w:val="24"/>
              </w:rPr>
            </w:pPr>
          </w:p>
        </w:tc>
        <w:tc>
          <w:tcPr>
            <w:tcW w:w="1978" w:type="dxa"/>
          </w:tcPr>
          <w:p w14:paraId="073C435C" w14:textId="77777777" w:rsidR="00F319FA" w:rsidRPr="0054063F" w:rsidRDefault="00F319FA">
            <w:pPr>
              <w:rPr>
                <w:rFonts w:ascii="Times New Roman" w:hAnsi="Times New Roman" w:cs="Times New Roman"/>
                <w:b/>
                <w:sz w:val="24"/>
                <w:szCs w:val="24"/>
              </w:rPr>
            </w:pPr>
          </w:p>
        </w:tc>
      </w:tr>
      <w:tr w:rsidR="009B6CEE" w:rsidRPr="0054063F" w14:paraId="0423DA6F" w14:textId="77777777" w:rsidTr="009B6CEE">
        <w:tc>
          <w:tcPr>
            <w:tcW w:w="12706" w:type="dxa"/>
            <w:gridSpan w:val="8"/>
            <w:shd w:val="clear" w:color="auto" w:fill="D9E2F3" w:themeFill="accent1" w:themeFillTint="33"/>
          </w:tcPr>
          <w:p w14:paraId="0ABBD334" w14:textId="77777777" w:rsidR="009B6CEE" w:rsidRPr="0054063F" w:rsidRDefault="009B6CEE" w:rsidP="009B6CEE">
            <w:pPr>
              <w:jc w:val="right"/>
              <w:rPr>
                <w:rFonts w:ascii="Times New Roman" w:hAnsi="Times New Roman" w:cs="Times New Roman"/>
                <w:b/>
                <w:sz w:val="24"/>
                <w:szCs w:val="24"/>
              </w:rPr>
            </w:pPr>
            <w:r>
              <w:rPr>
                <w:rFonts w:ascii="Times New Roman" w:hAnsi="Times New Roman" w:cs="Times New Roman"/>
                <w:b/>
                <w:sz w:val="24"/>
                <w:szCs w:val="24"/>
              </w:rPr>
              <w:t>Travel Category Total</w:t>
            </w:r>
          </w:p>
        </w:tc>
        <w:tc>
          <w:tcPr>
            <w:tcW w:w="1978" w:type="dxa"/>
            <w:shd w:val="clear" w:color="auto" w:fill="D9E2F3" w:themeFill="accent1" w:themeFillTint="33"/>
          </w:tcPr>
          <w:p w14:paraId="62A236F9" w14:textId="77777777" w:rsidR="009B6CEE" w:rsidRPr="0054063F" w:rsidRDefault="009B6CEE">
            <w:pPr>
              <w:rPr>
                <w:rFonts w:ascii="Times New Roman" w:hAnsi="Times New Roman" w:cs="Times New Roman"/>
                <w:b/>
                <w:sz w:val="24"/>
                <w:szCs w:val="24"/>
              </w:rPr>
            </w:pPr>
          </w:p>
        </w:tc>
      </w:tr>
      <w:tr w:rsidR="00F319FA" w:rsidRPr="0054063F" w14:paraId="22754D53" w14:textId="77777777" w:rsidTr="0067577A">
        <w:tc>
          <w:tcPr>
            <w:tcW w:w="14684" w:type="dxa"/>
            <w:gridSpan w:val="9"/>
          </w:tcPr>
          <w:p w14:paraId="6E7F7DFB" w14:textId="77777777" w:rsidR="00F319FA" w:rsidRDefault="00F319FA">
            <w:pPr>
              <w:rPr>
                <w:rFonts w:ascii="Times New Roman" w:hAnsi="Times New Roman" w:cs="Times New Roman"/>
                <w:sz w:val="24"/>
                <w:szCs w:val="24"/>
              </w:rPr>
            </w:pPr>
            <w:r w:rsidRPr="00F319FA">
              <w:rPr>
                <w:rFonts w:ascii="Times New Roman" w:hAnsi="Times New Roman" w:cs="Times New Roman"/>
                <w:sz w:val="24"/>
                <w:szCs w:val="24"/>
              </w:rPr>
              <w:t>Narrative (Max 300 Words)</w:t>
            </w:r>
          </w:p>
          <w:p w14:paraId="2C110616" w14:textId="77777777" w:rsidR="00F319FA" w:rsidRDefault="00F319FA">
            <w:pPr>
              <w:rPr>
                <w:rFonts w:ascii="Times New Roman" w:hAnsi="Times New Roman" w:cs="Times New Roman"/>
                <w:sz w:val="24"/>
                <w:szCs w:val="24"/>
              </w:rPr>
            </w:pPr>
          </w:p>
          <w:p w14:paraId="2423563B" w14:textId="77777777" w:rsidR="00F319FA" w:rsidRDefault="00F319FA">
            <w:pPr>
              <w:rPr>
                <w:rFonts w:ascii="Times New Roman" w:hAnsi="Times New Roman" w:cs="Times New Roman"/>
                <w:sz w:val="24"/>
                <w:szCs w:val="24"/>
              </w:rPr>
            </w:pPr>
          </w:p>
          <w:p w14:paraId="7AAFDFE9" w14:textId="77777777" w:rsidR="00F319FA" w:rsidRDefault="00F319FA">
            <w:pPr>
              <w:rPr>
                <w:rFonts w:ascii="Times New Roman" w:hAnsi="Times New Roman" w:cs="Times New Roman"/>
                <w:sz w:val="24"/>
                <w:szCs w:val="24"/>
              </w:rPr>
            </w:pPr>
          </w:p>
          <w:p w14:paraId="482DDC9D" w14:textId="77777777" w:rsidR="00F319FA" w:rsidRPr="00F319FA" w:rsidRDefault="00F319FA">
            <w:pPr>
              <w:rPr>
                <w:rFonts w:ascii="Times New Roman" w:hAnsi="Times New Roman" w:cs="Times New Roman"/>
                <w:sz w:val="24"/>
                <w:szCs w:val="24"/>
              </w:rPr>
            </w:pPr>
          </w:p>
        </w:tc>
      </w:tr>
    </w:tbl>
    <w:p w14:paraId="09243E46" w14:textId="77777777" w:rsidR="0025163C" w:rsidRDefault="0025163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7"/>
        <w:gridCol w:w="2248"/>
        <w:gridCol w:w="1349"/>
        <w:gridCol w:w="1441"/>
        <w:gridCol w:w="2157"/>
        <w:gridCol w:w="543"/>
        <w:gridCol w:w="3055"/>
      </w:tblGrid>
      <w:tr w:rsidR="00AA4A0F" w:rsidRPr="00F65FDF" w14:paraId="16F09D32" w14:textId="77777777" w:rsidTr="00F65FDF">
        <w:tc>
          <w:tcPr>
            <w:tcW w:w="14390" w:type="dxa"/>
            <w:gridSpan w:val="7"/>
            <w:shd w:val="clear" w:color="auto" w:fill="D9E2F3" w:themeFill="accent1" w:themeFillTint="33"/>
          </w:tcPr>
          <w:p w14:paraId="4E75C418" w14:textId="065F26F1" w:rsidR="00AA4A0F" w:rsidRPr="00F65FDF" w:rsidRDefault="0060576D">
            <w:pPr>
              <w:rPr>
                <w:rFonts w:ascii="Times New Roman" w:hAnsi="Times New Roman" w:cs="Times New Roman"/>
                <w:b/>
                <w:sz w:val="24"/>
                <w:szCs w:val="24"/>
              </w:rPr>
            </w:pPr>
            <w:r>
              <w:rPr>
                <w:rFonts w:ascii="Times New Roman" w:hAnsi="Times New Roman" w:cs="Times New Roman"/>
                <w:b/>
                <w:sz w:val="24"/>
                <w:szCs w:val="24"/>
              </w:rPr>
              <w:t>B</w:t>
            </w:r>
            <w:r w:rsidR="00AA4A0F" w:rsidRPr="00F65FDF">
              <w:rPr>
                <w:rFonts w:ascii="Times New Roman" w:hAnsi="Times New Roman" w:cs="Times New Roman"/>
                <w:b/>
                <w:sz w:val="24"/>
                <w:szCs w:val="24"/>
              </w:rPr>
              <w:t>. Equipment</w:t>
            </w:r>
          </w:p>
        </w:tc>
      </w:tr>
      <w:tr w:rsidR="0081009E" w14:paraId="7EBA8015" w14:textId="77777777" w:rsidTr="001B13E5">
        <w:tc>
          <w:tcPr>
            <w:tcW w:w="5845" w:type="dxa"/>
            <w:gridSpan w:val="2"/>
            <w:shd w:val="clear" w:color="auto" w:fill="E7E6E6" w:themeFill="background2"/>
          </w:tcPr>
          <w:p w14:paraId="27CB3DCA" w14:textId="77777777" w:rsidR="0081009E" w:rsidRPr="000D46A1" w:rsidRDefault="0081009E" w:rsidP="0015614B">
            <w:pPr>
              <w:jc w:val="center"/>
              <w:rPr>
                <w:rFonts w:ascii="Times New Roman" w:hAnsi="Times New Roman" w:cs="Times New Roman"/>
                <w:b/>
                <w:sz w:val="24"/>
                <w:szCs w:val="24"/>
              </w:rPr>
            </w:pPr>
            <w:r w:rsidRPr="000D46A1">
              <w:rPr>
                <w:rFonts w:ascii="Times New Roman" w:hAnsi="Times New Roman" w:cs="Times New Roman"/>
                <w:b/>
                <w:sz w:val="24"/>
                <w:szCs w:val="24"/>
              </w:rPr>
              <w:t>Item</w:t>
            </w:r>
          </w:p>
          <w:p w14:paraId="3B0E31D2" w14:textId="77777777" w:rsidR="0081009E" w:rsidRPr="001B13E5" w:rsidRDefault="0081009E" w:rsidP="0015614B">
            <w:pPr>
              <w:jc w:val="center"/>
              <w:rPr>
                <w:rFonts w:ascii="Times New Roman" w:hAnsi="Times New Roman" w:cs="Times New Roman"/>
                <w:sz w:val="20"/>
                <w:szCs w:val="20"/>
              </w:rPr>
            </w:pPr>
            <w:r w:rsidRPr="001B13E5">
              <w:rPr>
                <w:rFonts w:ascii="Times New Roman" w:hAnsi="Times New Roman" w:cs="Times New Roman"/>
                <w:sz w:val="20"/>
                <w:szCs w:val="20"/>
              </w:rPr>
              <w:t>(List and Describe Each Item of Equipment That Will Be Purchased)</w:t>
            </w:r>
          </w:p>
        </w:tc>
        <w:tc>
          <w:tcPr>
            <w:tcW w:w="8545" w:type="dxa"/>
            <w:gridSpan w:val="5"/>
            <w:shd w:val="clear" w:color="auto" w:fill="E7E6E6" w:themeFill="background2"/>
          </w:tcPr>
          <w:p w14:paraId="2A9A0B0D" w14:textId="77777777" w:rsidR="0081009E" w:rsidRPr="000D46A1" w:rsidRDefault="0081009E" w:rsidP="0015614B">
            <w:pPr>
              <w:jc w:val="center"/>
              <w:rPr>
                <w:rFonts w:ascii="Times New Roman" w:hAnsi="Times New Roman" w:cs="Times New Roman"/>
                <w:b/>
                <w:sz w:val="24"/>
                <w:szCs w:val="24"/>
              </w:rPr>
            </w:pPr>
            <w:r w:rsidRPr="000D46A1">
              <w:rPr>
                <w:rFonts w:ascii="Times New Roman" w:hAnsi="Times New Roman" w:cs="Times New Roman"/>
                <w:b/>
                <w:sz w:val="24"/>
                <w:szCs w:val="24"/>
              </w:rPr>
              <w:t>Computation</w:t>
            </w:r>
          </w:p>
          <w:p w14:paraId="72A6A951" w14:textId="77777777" w:rsidR="0081009E" w:rsidRPr="001B13E5" w:rsidRDefault="0081009E" w:rsidP="0015614B">
            <w:pPr>
              <w:jc w:val="center"/>
              <w:rPr>
                <w:rFonts w:ascii="Times New Roman" w:hAnsi="Times New Roman" w:cs="Times New Roman"/>
                <w:sz w:val="20"/>
                <w:szCs w:val="20"/>
              </w:rPr>
            </w:pPr>
            <w:r w:rsidRPr="001B13E5">
              <w:rPr>
                <w:rFonts w:ascii="Times New Roman" w:hAnsi="Times New Roman" w:cs="Times New Roman"/>
                <w:sz w:val="20"/>
                <w:szCs w:val="20"/>
              </w:rPr>
              <w:t xml:space="preserve">(Compute the Costs – The Number of Each Item </w:t>
            </w:r>
            <w:proofErr w:type="gramStart"/>
            <w:r w:rsidRPr="001B13E5">
              <w:rPr>
                <w:rFonts w:ascii="Times New Roman" w:hAnsi="Times New Roman" w:cs="Times New Roman"/>
                <w:sz w:val="20"/>
                <w:szCs w:val="20"/>
              </w:rPr>
              <w:t>To</w:t>
            </w:r>
            <w:proofErr w:type="gramEnd"/>
            <w:r w:rsidRPr="001B13E5">
              <w:rPr>
                <w:rFonts w:ascii="Times New Roman" w:hAnsi="Times New Roman" w:cs="Times New Roman"/>
                <w:sz w:val="20"/>
                <w:szCs w:val="20"/>
              </w:rPr>
              <w:t xml:space="preserve"> Be Purchased X The Cost Per Item)</w:t>
            </w:r>
          </w:p>
        </w:tc>
      </w:tr>
      <w:tr w:rsidR="000D46A1" w:rsidRPr="00F65FDF" w14:paraId="37340A4B" w14:textId="77777777" w:rsidTr="001B13E5">
        <w:tc>
          <w:tcPr>
            <w:tcW w:w="5845" w:type="dxa"/>
            <w:gridSpan w:val="2"/>
            <w:shd w:val="clear" w:color="auto" w:fill="D9E2F3" w:themeFill="accent1" w:themeFillTint="33"/>
          </w:tcPr>
          <w:p w14:paraId="53D0A8FA" w14:textId="77777777" w:rsidR="000D46A1" w:rsidRPr="00F65FDF" w:rsidRDefault="000D46A1" w:rsidP="0015614B">
            <w:pPr>
              <w:jc w:val="center"/>
              <w:rPr>
                <w:rFonts w:ascii="Times New Roman" w:hAnsi="Times New Roman" w:cs="Times New Roman"/>
                <w:b/>
                <w:sz w:val="24"/>
                <w:szCs w:val="24"/>
              </w:rPr>
            </w:pPr>
          </w:p>
        </w:tc>
        <w:tc>
          <w:tcPr>
            <w:tcW w:w="2790" w:type="dxa"/>
            <w:gridSpan w:val="2"/>
            <w:shd w:val="clear" w:color="auto" w:fill="D9E2F3" w:themeFill="accent1" w:themeFillTint="33"/>
          </w:tcPr>
          <w:p w14:paraId="06EF68B3" w14:textId="77777777" w:rsidR="000D46A1" w:rsidRPr="00F65FDF" w:rsidRDefault="000D46A1" w:rsidP="0015614B">
            <w:pPr>
              <w:jc w:val="center"/>
              <w:rPr>
                <w:rFonts w:ascii="Times New Roman" w:hAnsi="Times New Roman" w:cs="Times New Roman"/>
                <w:b/>
                <w:sz w:val="24"/>
                <w:szCs w:val="24"/>
              </w:rPr>
            </w:pPr>
            <w:r w:rsidRPr="00F65FDF">
              <w:rPr>
                <w:rFonts w:ascii="Times New Roman" w:hAnsi="Times New Roman" w:cs="Times New Roman"/>
                <w:b/>
                <w:sz w:val="24"/>
                <w:szCs w:val="24"/>
              </w:rPr>
              <w:t># of Items</w:t>
            </w:r>
          </w:p>
        </w:tc>
        <w:tc>
          <w:tcPr>
            <w:tcW w:w="2700" w:type="dxa"/>
            <w:gridSpan w:val="2"/>
            <w:shd w:val="clear" w:color="auto" w:fill="D9E2F3" w:themeFill="accent1" w:themeFillTint="33"/>
          </w:tcPr>
          <w:p w14:paraId="29904164" w14:textId="77777777" w:rsidR="000D46A1" w:rsidRPr="00F65FDF" w:rsidRDefault="000D46A1" w:rsidP="0015614B">
            <w:pPr>
              <w:jc w:val="center"/>
              <w:rPr>
                <w:rFonts w:ascii="Times New Roman" w:hAnsi="Times New Roman" w:cs="Times New Roman"/>
                <w:b/>
                <w:sz w:val="24"/>
                <w:szCs w:val="24"/>
              </w:rPr>
            </w:pPr>
            <w:r w:rsidRPr="00F65FDF">
              <w:rPr>
                <w:rFonts w:ascii="Times New Roman" w:hAnsi="Times New Roman" w:cs="Times New Roman"/>
                <w:b/>
                <w:sz w:val="24"/>
                <w:szCs w:val="24"/>
              </w:rPr>
              <w:t>Unit Cost</w:t>
            </w:r>
          </w:p>
        </w:tc>
        <w:tc>
          <w:tcPr>
            <w:tcW w:w="3055" w:type="dxa"/>
            <w:shd w:val="clear" w:color="auto" w:fill="D9E2F3" w:themeFill="accent1" w:themeFillTint="33"/>
          </w:tcPr>
          <w:p w14:paraId="1E29732B" w14:textId="77777777" w:rsidR="000D46A1" w:rsidRPr="00F65FDF" w:rsidRDefault="000D46A1" w:rsidP="0015614B">
            <w:pPr>
              <w:jc w:val="center"/>
              <w:rPr>
                <w:rFonts w:ascii="Times New Roman" w:hAnsi="Times New Roman" w:cs="Times New Roman"/>
                <w:b/>
                <w:sz w:val="24"/>
                <w:szCs w:val="24"/>
              </w:rPr>
            </w:pPr>
            <w:r w:rsidRPr="00F65FDF">
              <w:rPr>
                <w:rFonts w:ascii="Times New Roman" w:hAnsi="Times New Roman" w:cs="Times New Roman"/>
                <w:b/>
                <w:sz w:val="24"/>
                <w:szCs w:val="24"/>
              </w:rPr>
              <w:t>Total</w:t>
            </w:r>
          </w:p>
        </w:tc>
      </w:tr>
      <w:tr w:rsidR="000D46A1" w14:paraId="64C93798" w14:textId="77777777" w:rsidTr="001B13E5">
        <w:tc>
          <w:tcPr>
            <w:tcW w:w="5845" w:type="dxa"/>
            <w:gridSpan w:val="2"/>
          </w:tcPr>
          <w:p w14:paraId="627BB8A2" w14:textId="77777777" w:rsidR="000D46A1" w:rsidRDefault="000D46A1">
            <w:pPr>
              <w:rPr>
                <w:rFonts w:ascii="Times New Roman" w:hAnsi="Times New Roman" w:cs="Times New Roman"/>
                <w:sz w:val="24"/>
                <w:szCs w:val="24"/>
              </w:rPr>
            </w:pPr>
          </w:p>
        </w:tc>
        <w:tc>
          <w:tcPr>
            <w:tcW w:w="2790" w:type="dxa"/>
            <w:gridSpan w:val="2"/>
          </w:tcPr>
          <w:p w14:paraId="3F671371" w14:textId="77777777" w:rsidR="000D46A1" w:rsidRDefault="000D46A1">
            <w:pPr>
              <w:rPr>
                <w:rFonts w:ascii="Times New Roman" w:hAnsi="Times New Roman" w:cs="Times New Roman"/>
                <w:sz w:val="24"/>
                <w:szCs w:val="24"/>
              </w:rPr>
            </w:pPr>
          </w:p>
        </w:tc>
        <w:tc>
          <w:tcPr>
            <w:tcW w:w="2700" w:type="dxa"/>
            <w:gridSpan w:val="2"/>
          </w:tcPr>
          <w:p w14:paraId="7061A1CD" w14:textId="77777777" w:rsidR="000D46A1" w:rsidRDefault="000D46A1">
            <w:pPr>
              <w:rPr>
                <w:rFonts w:ascii="Times New Roman" w:hAnsi="Times New Roman" w:cs="Times New Roman"/>
                <w:sz w:val="24"/>
                <w:szCs w:val="24"/>
              </w:rPr>
            </w:pPr>
          </w:p>
        </w:tc>
        <w:tc>
          <w:tcPr>
            <w:tcW w:w="3055" w:type="dxa"/>
          </w:tcPr>
          <w:p w14:paraId="6C8927D0" w14:textId="77777777" w:rsidR="000D46A1" w:rsidRDefault="000D46A1">
            <w:pPr>
              <w:rPr>
                <w:rFonts w:ascii="Times New Roman" w:hAnsi="Times New Roman" w:cs="Times New Roman"/>
                <w:sz w:val="24"/>
                <w:szCs w:val="24"/>
              </w:rPr>
            </w:pPr>
          </w:p>
        </w:tc>
      </w:tr>
      <w:tr w:rsidR="00F65FDF" w14:paraId="2528369F" w14:textId="77777777" w:rsidTr="001B13E5">
        <w:tc>
          <w:tcPr>
            <w:tcW w:w="5845" w:type="dxa"/>
            <w:gridSpan w:val="2"/>
          </w:tcPr>
          <w:p w14:paraId="1666A4C1" w14:textId="77777777" w:rsidR="00F65FDF" w:rsidRDefault="00F65FDF">
            <w:pPr>
              <w:rPr>
                <w:rFonts w:ascii="Times New Roman" w:hAnsi="Times New Roman" w:cs="Times New Roman"/>
                <w:sz w:val="24"/>
                <w:szCs w:val="24"/>
              </w:rPr>
            </w:pPr>
          </w:p>
        </w:tc>
        <w:tc>
          <w:tcPr>
            <w:tcW w:w="2790" w:type="dxa"/>
            <w:gridSpan w:val="2"/>
          </w:tcPr>
          <w:p w14:paraId="7ACB2E1E" w14:textId="77777777" w:rsidR="00F65FDF" w:rsidRDefault="00F65FDF">
            <w:pPr>
              <w:rPr>
                <w:rFonts w:ascii="Times New Roman" w:hAnsi="Times New Roman" w:cs="Times New Roman"/>
                <w:sz w:val="24"/>
                <w:szCs w:val="24"/>
              </w:rPr>
            </w:pPr>
          </w:p>
        </w:tc>
        <w:tc>
          <w:tcPr>
            <w:tcW w:w="2700" w:type="dxa"/>
            <w:gridSpan w:val="2"/>
          </w:tcPr>
          <w:p w14:paraId="5FB522F7" w14:textId="77777777" w:rsidR="00F65FDF" w:rsidRDefault="00F65FDF">
            <w:pPr>
              <w:rPr>
                <w:rFonts w:ascii="Times New Roman" w:hAnsi="Times New Roman" w:cs="Times New Roman"/>
                <w:sz w:val="24"/>
                <w:szCs w:val="24"/>
              </w:rPr>
            </w:pPr>
          </w:p>
        </w:tc>
        <w:tc>
          <w:tcPr>
            <w:tcW w:w="3055" w:type="dxa"/>
          </w:tcPr>
          <w:p w14:paraId="430B577D" w14:textId="77777777" w:rsidR="00F65FDF" w:rsidRDefault="00F65FDF">
            <w:pPr>
              <w:rPr>
                <w:rFonts w:ascii="Times New Roman" w:hAnsi="Times New Roman" w:cs="Times New Roman"/>
                <w:sz w:val="24"/>
                <w:szCs w:val="24"/>
              </w:rPr>
            </w:pPr>
          </w:p>
        </w:tc>
      </w:tr>
      <w:tr w:rsidR="0060576D" w14:paraId="53D0C82F" w14:textId="77777777" w:rsidTr="001B13E5">
        <w:tc>
          <w:tcPr>
            <w:tcW w:w="5845" w:type="dxa"/>
            <w:gridSpan w:val="2"/>
          </w:tcPr>
          <w:p w14:paraId="453792E8" w14:textId="77777777" w:rsidR="0060576D" w:rsidRDefault="0060576D">
            <w:pPr>
              <w:rPr>
                <w:rFonts w:ascii="Times New Roman" w:hAnsi="Times New Roman" w:cs="Times New Roman"/>
                <w:sz w:val="24"/>
                <w:szCs w:val="24"/>
              </w:rPr>
            </w:pPr>
          </w:p>
        </w:tc>
        <w:tc>
          <w:tcPr>
            <w:tcW w:w="2790" w:type="dxa"/>
            <w:gridSpan w:val="2"/>
          </w:tcPr>
          <w:p w14:paraId="000B9BB0" w14:textId="77777777" w:rsidR="0060576D" w:rsidRDefault="0060576D">
            <w:pPr>
              <w:rPr>
                <w:rFonts w:ascii="Times New Roman" w:hAnsi="Times New Roman" w:cs="Times New Roman"/>
                <w:sz w:val="24"/>
                <w:szCs w:val="24"/>
              </w:rPr>
            </w:pPr>
          </w:p>
        </w:tc>
        <w:tc>
          <w:tcPr>
            <w:tcW w:w="2700" w:type="dxa"/>
            <w:gridSpan w:val="2"/>
          </w:tcPr>
          <w:p w14:paraId="58605467" w14:textId="77777777" w:rsidR="0060576D" w:rsidRDefault="0060576D">
            <w:pPr>
              <w:rPr>
                <w:rFonts w:ascii="Times New Roman" w:hAnsi="Times New Roman" w:cs="Times New Roman"/>
                <w:sz w:val="24"/>
                <w:szCs w:val="24"/>
              </w:rPr>
            </w:pPr>
          </w:p>
        </w:tc>
        <w:tc>
          <w:tcPr>
            <w:tcW w:w="3055" w:type="dxa"/>
          </w:tcPr>
          <w:p w14:paraId="0292C65E" w14:textId="77777777" w:rsidR="0060576D" w:rsidRDefault="0060576D">
            <w:pPr>
              <w:rPr>
                <w:rFonts w:ascii="Times New Roman" w:hAnsi="Times New Roman" w:cs="Times New Roman"/>
                <w:sz w:val="24"/>
                <w:szCs w:val="24"/>
              </w:rPr>
            </w:pPr>
          </w:p>
        </w:tc>
      </w:tr>
      <w:tr w:rsidR="00F65FDF" w14:paraId="5C73D74D" w14:textId="77777777" w:rsidTr="001B13E5">
        <w:tc>
          <w:tcPr>
            <w:tcW w:w="5845" w:type="dxa"/>
            <w:gridSpan w:val="2"/>
          </w:tcPr>
          <w:p w14:paraId="12C42DEF" w14:textId="77777777" w:rsidR="00F65FDF" w:rsidRDefault="00F65FDF">
            <w:pPr>
              <w:rPr>
                <w:rFonts w:ascii="Times New Roman" w:hAnsi="Times New Roman" w:cs="Times New Roman"/>
                <w:sz w:val="24"/>
                <w:szCs w:val="24"/>
              </w:rPr>
            </w:pPr>
          </w:p>
        </w:tc>
        <w:tc>
          <w:tcPr>
            <w:tcW w:w="2790" w:type="dxa"/>
            <w:gridSpan w:val="2"/>
          </w:tcPr>
          <w:p w14:paraId="0B22D7D5" w14:textId="77777777" w:rsidR="00F65FDF" w:rsidRDefault="00F65FDF">
            <w:pPr>
              <w:rPr>
                <w:rFonts w:ascii="Times New Roman" w:hAnsi="Times New Roman" w:cs="Times New Roman"/>
                <w:sz w:val="24"/>
                <w:szCs w:val="24"/>
              </w:rPr>
            </w:pPr>
          </w:p>
        </w:tc>
        <w:tc>
          <w:tcPr>
            <w:tcW w:w="2700" w:type="dxa"/>
            <w:gridSpan w:val="2"/>
          </w:tcPr>
          <w:p w14:paraId="52BECE16" w14:textId="77777777" w:rsidR="00F65FDF" w:rsidRDefault="00F65FDF">
            <w:pPr>
              <w:rPr>
                <w:rFonts w:ascii="Times New Roman" w:hAnsi="Times New Roman" w:cs="Times New Roman"/>
                <w:sz w:val="24"/>
                <w:szCs w:val="24"/>
              </w:rPr>
            </w:pPr>
          </w:p>
        </w:tc>
        <w:tc>
          <w:tcPr>
            <w:tcW w:w="3055" w:type="dxa"/>
          </w:tcPr>
          <w:p w14:paraId="7CF4F54F" w14:textId="77777777" w:rsidR="00F65FDF" w:rsidRDefault="00F65FDF">
            <w:pPr>
              <w:rPr>
                <w:rFonts w:ascii="Times New Roman" w:hAnsi="Times New Roman" w:cs="Times New Roman"/>
                <w:sz w:val="24"/>
                <w:szCs w:val="24"/>
              </w:rPr>
            </w:pPr>
          </w:p>
        </w:tc>
      </w:tr>
      <w:tr w:rsidR="00F65FDF" w14:paraId="309939FB" w14:textId="77777777" w:rsidTr="001B13E5">
        <w:tc>
          <w:tcPr>
            <w:tcW w:w="5845" w:type="dxa"/>
            <w:gridSpan w:val="2"/>
          </w:tcPr>
          <w:p w14:paraId="63178BB3" w14:textId="77777777" w:rsidR="00F65FDF" w:rsidRDefault="00F65FDF">
            <w:pPr>
              <w:rPr>
                <w:rFonts w:ascii="Times New Roman" w:hAnsi="Times New Roman" w:cs="Times New Roman"/>
                <w:sz w:val="24"/>
                <w:szCs w:val="24"/>
              </w:rPr>
            </w:pPr>
          </w:p>
        </w:tc>
        <w:tc>
          <w:tcPr>
            <w:tcW w:w="2790" w:type="dxa"/>
            <w:gridSpan w:val="2"/>
          </w:tcPr>
          <w:p w14:paraId="19572CFE" w14:textId="77777777" w:rsidR="00F65FDF" w:rsidRDefault="00F65FDF">
            <w:pPr>
              <w:rPr>
                <w:rFonts w:ascii="Times New Roman" w:hAnsi="Times New Roman" w:cs="Times New Roman"/>
                <w:sz w:val="24"/>
                <w:szCs w:val="24"/>
              </w:rPr>
            </w:pPr>
          </w:p>
        </w:tc>
        <w:tc>
          <w:tcPr>
            <w:tcW w:w="2700" w:type="dxa"/>
            <w:gridSpan w:val="2"/>
          </w:tcPr>
          <w:p w14:paraId="4065D361" w14:textId="77777777" w:rsidR="00F65FDF" w:rsidRDefault="00F65FDF">
            <w:pPr>
              <w:rPr>
                <w:rFonts w:ascii="Times New Roman" w:hAnsi="Times New Roman" w:cs="Times New Roman"/>
                <w:sz w:val="24"/>
                <w:szCs w:val="24"/>
              </w:rPr>
            </w:pPr>
          </w:p>
        </w:tc>
        <w:tc>
          <w:tcPr>
            <w:tcW w:w="3055" w:type="dxa"/>
          </w:tcPr>
          <w:p w14:paraId="1D6B188A" w14:textId="77777777" w:rsidR="00F65FDF" w:rsidRDefault="00F65FDF">
            <w:pPr>
              <w:rPr>
                <w:rFonts w:ascii="Times New Roman" w:hAnsi="Times New Roman" w:cs="Times New Roman"/>
                <w:sz w:val="24"/>
                <w:szCs w:val="24"/>
              </w:rPr>
            </w:pPr>
          </w:p>
        </w:tc>
      </w:tr>
      <w:tr w:rsidR="00F65FDF" w14:paraId="7C37EE38" w14:textId="77777777" w:rsidTr="001B13E5">
        <w:tc>
          <w:tcPr>
            <w:tcW w:w="5845" w:type="dxa"/>
            <w:gridSpan w:val="2"/>
          </w:tcPr>
          <w:p w14:paraId="01520F7B" w14:textId="77777777" w:rsidR="00F65FDF" w:rsidRDefault="00F65FDF">
            <w:pPr>
              <w:rPr>
                <w:rFonts w:ascii="Times New Roman" w:hAnsi="Times New Roman" w:cs="Times New Roman"/>
                <w:sz w:val="24"/>
                <w:szCs w:val="24"/>
              </w:rPr>
            </w:pPr>
          </w:p>
        </w:tc>
        <w:tc>
          <w:tcPr>
            <w:tcW w:w="2790" w:type="dxa"/>
            <w:gridSpan w:val="2"/>
          </w:tcPr>
          <w:p w14:paraId="44288520" w14:textId="77777777" w:rsidR="00F65FDF" w:rsidRDefault="00F65FDF">
            <w:pPr>
              <w:rPr>
                <w:rFonts w:ascii="Times New Roman" w:hAnsi="Times New Roman" w:cs="Times New Roman"/>
                <w:sz w:val="24"/>
                <w:szCs w:val="24"/>
              </w:rPr>
            </w:pPr>
          </w:p>
        </w:tc>
        <w:tc>
          <w:tcPr>
            <w:tcW w:w="2700" w:type="dxa"/>
            <w:gridSpan w:val="2"/>
          </w:tcPr>
          <w:p w14:paraId="6187F33E" w14:textId="77777777" w:rsidR="00F65FDF" w:rsidRDefault="00F65FDF">
            <w:pPr>
              <w:rPr>
                <w:rFonts w:ascii="Times New Roman" w:hAnsi="Times New Roman" w:cs="Times New Roman"/>
                <w:sz w:val="24"/>
                <w:szCs w:val="24"/>
              </w:rPr>
            </w:pPr>
          </w:p>
        </w:tc>
        <w:tc>
          <w:tcPr>
            <w:tcW w:w="3055" w:type="dxa"/>
          </w:tcPr>
          <w:p w14:paraId="378B75EE" w14:textId="77777777" w:rsidR="00F65FDF" w:rsidRDefault="00F65FDF">
            <w:pPr>
              <w:rPr>
                <w:rFonts w:ascii="Times New Roman" w:hAnsi="Times New Roman" w:cs="Times New Roman"/>
                <w:sz w:val="24"/>
                <w:szCs w:val="24"/>
              </w:rPr>
            </w:pPr>
          </w:p>
        </w:tc>
      </w:tr>
      <w:tr w:rsidR="009B6CEE" w14:paraId="0A15BF66" w14:textId="77777777" w:rsidTr="009B6CEE">
        <w:tc>
          <w:tcPr>
            <w:tcW w:w="11335" w:type="dxa"/>
            <w:gridSpan w:val="6"/>
            <w:shd w:val="clear" w:color="auto" w:fill="D9E2F3" w:themeFill="accent1" w:themeFillTint="33"/>
          </w:tcPr>
          <w:p w14:paraId="08BAD47B" w14:textId="77777777" w:rsidR="009B6CEE" w:rsidRPr="009B6CEE" w:rsidRDefault="009B6CEE" w:rsidP="009B6CEE">
            <w:pPr>
              <w:jc w:val="right"/>
              <w:rPr>
                <w:rFonts w:ascii="Times New Roman" w:hAnsi="Times New Roman" w:cs="Times New Roman"/>
                <w:b/>
                <w:sz w:val="24"/>
                <w:szCs w:val="24"/>
              </w:rPr>
            </w:pPr>
            <w:r w:rsidRPr="009B6CEE">
              <w:rPr>
                <w:rFonts w:ascii="Times New Roman" w:hAnsi="Times New Roman" w:cs="Times New Roman"/>
                <w:b/>
                <w:sz w:val="24"/>
                <w:szCs w:val="24"/>
              </w:rPr>
              <w:t>Equipment Category Total</w:t>
            </w:r>
          </w:p>
        </w:tc>
        <w:tc>
          <w:tcPr>
            <w:tcW w:w="3055" w:type="dxa"/>
            <w:shd w:val="clear" w:color="auto" w:fill="D9E2F3" w:themeFill="accent1" w:themeFillTint="33"/>
          </w:tcPr>
          <w:p w14:paraId="02762929" w14:textId="77777777" w:rsidR="009B6CEE" w:rsidRDefault="009B6CEE">
            <w:pPr>
              <w:rPr>
                <w:rFonts w:ascii="Times New Roman" w:hAnsi="Times New Roman" w:cs="Times New Roman"/>
                <w:sz w:val="24"/>
                <w:szCs w:val="24"/>
              </w:rPr>
            </w:pPr>
          </w:p>
        </w:tc>
      </w:tr>
      <w:tr w:rsidR="00F65FDF" w14:paraId="0778D82F" w14:textId="77777777" w:rsidTr="0067577A">
        <w:tc>
          <w:tcPr>
            <w:tcW w:w="14390" w:type="dxa"/>
            <w:gridSpan w:val="7"/>
          </w:tcPr>
          <w:p w14:paraId="7F5C53B1" w14:textId="77777777" w:rsidR="00F65FDF" w:rsidRDefault="00F65FDF">
            <w:pPr>
              <w:rPr>
                <w:rFonts w:ascii="Times New Roman" w:hAnsi="Times New Roman" w:cs="Times New Roman"/>
                <w:sz w:val="24"/>
                <w:szCs w:val="24"/>
              </w:rPr>
            </w:pPr>
            <w:r>
              <w:rPr>
                <w:rFonts w:ascii="Times New Roman" w:hAnsi="Times New Roman" w:cs="Times New Roman"/>
                <w:sz w:val="24"/>
                <w:szCs w:val="24"/>
              </w:rPr>
              <w:t>Narrative (Max 300 Words)</w:t>
            </w:r>
          </w:p>
          <w:p w14:paraId="1403A182" w14:textId="77777777" w:rsidR="00F65FDF" w:rsidRDefault="00F65FDF">
            <w:pPr>
              <w:rPr>
                <w:rFonts w:ascii="Times New Roman" w:hAnsi="Times New Roman" w:cs="Times New Roman"/>
                <w:sz w:val="24"/>
                <w:szCs w:val="24"/>
              </w:rPr>
            </w:pPr>
          </w:p>
          <w:p w14:paraId="6A57B84A" w14:textId="77777777" w:rsidR="00F65FDF" w:rsidRDefault="00F65FDF">
            <w:pPr>
              <w:rPr>
                <w:rFonts w:ascii="Times New Roman" w:hAnsi="Times New Roman" w:cs="Times New Roman"/>
                <w:sz w:val="24"/>
                <w:szCs w:val="24"/>
              </w:rPr>
            </w:pPr>
          </w:p>
          <w:p w14:paraId="4245D456" w14:textId="77777777" w:rsidR="00F65FDF" w:rsidRDefault="00F65FDF">
            <w:pPr>
              <w:rPr>
                <w:rFonts w:ascii="Times New Roman" w:hAnsi="Times New Roman" w:cs="Times New Roman"/>
                <w:sz w:val="24"/>
                <w:szCs w:val="24"/>
              </w:rPr>
            </w:pPr>
          </w:p>
          <w:p w14:paraId="0BEFBED6" w14:textId="77777777" w:rsidR="00F65FDF" w:rsidRDefault="00F65FDF">
            <w:pPr>
              <w:rPr>
                <w:rFonts w:ascii="Times New Roman" w:hAnsi="Times New Roman" w:cs="Times New Roman"/>
                <w:sz w:val="24"/>
                <w:szCs w:val="24"/>
              </w:rPr>
            </w:pPr>
          </w:p>
        </w:tc>
      </w:tr>
      <w:tr w:rsidR="00F17557" w:rsidRPr="001B13E5" w14:paraId="340726C6" w14:textId="77777777" w:rsidTr="0067577A">
        <w:tc>
          <w:tcPr>
            <w:tcW w:w="14390" w:type="dxa"/>
            <w:gridSpan w:val="7"/>
            <w:shd w:val="clear" w:color="auto" w:fill="D9E2F3" w:themeFill="accent1" w:themeFillTint="33"/>
          </w:tcPr>
          <w:p w14:paraId="1E1202EE" w14:textId="4C3D0452" w:rsidR="00F17557" w:rsidRPr="001B13E5" w:rsidRDefault="00E942E5">
            <w:pPr>
              <w:rPr>
                <w:rFonts w:ascii="Times New Roman" w:hAnsi="Times New Roman" w:cs="Times New Roman"/>
                <w:b/>
                <w:sz w:val="24"/>
                <w:szCs w:val="24"/>
              </w:rPr>
            </w:pPr>
            <w:r>
              <w:rPr>
                <w:rFonts w:ascii="Times New Roman" w:hAnsi="Times New Roman" w:cs="Times New Roman"/>
                <w:b/>
                <w:sz w:val="24"/>
                <w:szCs w:val="24"/>
              </w:rPr>
              <w:t>C</w:t>
            </w:r>
            <w:r w:rsidR="00F17557" w:rsidRPr="001B13E5">
              <w:rPr>
                <w:rFonts w:ascii="Times New Roman" w:hAnsi="Times New Roman" w:cs="Times New Roman"/>
                <w:b/>
                <w:sz w:val="24"/>
                <w:szCs w:val="24"/>
              </w:rPr>
              <w:t>. Supplies</w:t>
            </w:r>
          </w:p>
        </w:tc>
      </w:tr>
      <w:tr w:rsidR="001B13E5" w14:paraId="71B91DBD" w14:textId="77777777" w:rsidTr="0015614B">
        <w:tc>
          <w:tcPr>
            <w:tcW w:w="3597" w:type="dxa"/>
            <w:shd w:val="clear" w:color="auto" w:fill="E7E6E6" w:themeFill="background2"/>
          </w:tcPr>
          <w:p w14:paraId="11674A42" w14:textId="77777777" w:rsidR="001B13E5" w:rsidRPr="00902DB3" w:rsidRDefault="001B13E5" w:rsidP="0015614B">
            <w:pPr>
              <w:jc w:val="center"/>
              <w:rPr>
                <w:rFonts w:ascii="Times New Roman" w:hAnsi="Times New Roman" w:cs="Times New Roman"/>
                <w:b/>
                <w:sz w:val="24"/>
                <w:szCs w:val="24"/>
              </w:rPr>
            </w:pPr>
            <w:r w:rsidRPr="00902DB3">
              <w:rPr>
                <w:rFonts w:ascii="Times New Roman" w:hAnsi="Times New Roman" w:cs="Times New Roman"/>
                <w:b/>
                <w:sz w:val="24"/>
                <w:szCs w:val="24"/>
              </w:rPr>
              <w:t>Supply Items</w:t>
            </w:r>
          </w:p>
          <w:p w14:paraId="42986EAA" w14:textId="77777777" w:rsidR="001B13E5" w:rsidRPr="001B13E5" w:rsidRDefault="001B13E5" w:rsidP="0015614B">
            <w:pPr>
              <w:jc w:val="center"/>
              <w:rPr>
                <w:rFonts w:ascii="Times New Roman" w:hAnsi="Times New Roman" w:cs="Times New Roman"/>
                <w:sz w:val="20"/>
                <w:szCs w:val="20"/>
              </w:rPr>
            </w:pPr>
            <w:r w:rsidRPr="001B13E5">
              <w:rPr>
                <w:rFonts w:ascii="Times New Roman" w:hAnsi="Times New Roman" w:cs="Times New Roman"/>
                <w:sz w:val="20"/>
                <w:szCs w:val="20"/>
              </w:rPr>
              <w:t xml:space="preserve">(Provide A List of The Types of Items </w:t>
            </w:r>
            <w:proofErr w:type="gramStart"/>
            <w:r w:rsidRPr="001B13E5">
              <w:rPr>
                <w:rFonts w:ascii="Times New Roman" w:hAnsi="Times New Roman" w:cs="Times New Roman"/>
                <w:sz w:val="20"/>
                <w:szCs w:val="20"/>
              </w:rPr>
              <w:t>To</w:t>
            </w:r>
            <w:proofErr w:type="gramEnd"/>
            <w:r w:rsidRPr="001B13E5">
              <w:rPr>
                <w:rFonts w:ascii="Times New Roman" w:hAnsi="Times New Roman" w:cs="Times New Roman"/>
                <w:sz w:val="20"/>
                <w:szCs w:val="20"/>
              </w:rPr>
              <w:t xml:space="preserve"> Be Purchases With Grant Funds)</w:t>
            </w:r>
          </w:p>
        </w:tc>
        <w:tc>
          <w:tcPr>
            <w:tcW w:w="10793" w:type="dxa"/>
            <w:gridSpan w:val="6"/>
            <w:shd w:val="clear" w:color="auto" w:fill="E7E6E6" w:themeFill="background2"/>
          </w:tcPr>
          <w:p w14:paraId="6CDA3B6F" w14:textId="77777777" w:rsidR="001B13E5" w:rsidRPr="000D46A1" w:rsidRDefault="001B13E5" w:rsidP="0015614B">
            <w:pPr>
              <w:jc w:val="center"/>
              <w:rPr>
                <w:rFonts w:ascii="Times New Roman" w:hAnsi="Times New Roman" w:cs="Times New Roman"/>
                <w:b/>
                <w:sz w:val="24"/>
                <w:szCs w:val="24"/>
              </w:rPr>
            </w:pPr>
            <w:r w:rsidRPr="000D46A1">
              <w:rPr>
                <w:rFonts w:ascii="Times New Roman" w:hAnsi="Times New Roman" w:cs="Times New Roman"/>
                <w:b/>
                <w:sz w:val="24"/>
                <w:szCs w:val="24"/>
              </w:rPr>
              <w:t>Computation</w:t>
            </w:r>
          </w:p>
          <w:p w14:paraId="0B26FCB3" w14:textId="77777777" w:rsidR="001B13E5" w:rsidRPr="001B13E5" w:rsidRDefault="001B13E5" w:rsidP="0015614B">
            <w:pPr>
              <w:jc w:val="center"/>
              <w:rPr>
                <w:rFonts w:ascii="Times New Roman" w:hAnsi="Times New Roman" w:cs="Times New Roman"/>
                <w:sz w:val="20"/>
                <w:szCs w:val="20"/>
              </w:rPr>
            </w:pPr>
            <w:r w:rsidRPr="001B13E5">
              <w:rPr>
                <w:rFonts w:ascii="Times New Roman" w:hAnsi="Times New Roman" w:cs="Times New Roman"/>
                <w:sz w:val="20"/>
                <w:szCs w:val="20"/>
              </w:rPr>
              <w:t xml:space="preserve">(Compute the Costs – The Number of Each Item </w:t>
            </w:r>
            <w:proofErr w:type="gramStart"/>
            <w:r w:rsidRPr="001B13E5">
              <w:rPr>
                <w:rFonts w:ascii="Times New Roman" w:hAnsi="Times New Roman" w:cs="Times New Roman"/>
                <w:sz w:val="20"/>
                <w:szCs w:val="20"/>
              </w:rPr>
              <w:t>To</w:t>
            </w:r>
            <w:proofErr w:type="gramEnd"/>
            <w:r w:rsidRPr="001B13E5">
              <w:rPr>
                <w:rFonts w:ascii="Times New Roman" w:hAnsi="Times New Roman" w:cs="Times New Roman"/>
                <w:sz w:val="20"/>
                <w:szCs w:val="20"/>
              </w:rPr>
              <w:t xml:space="preserve"> Be Purchased X The Cost Per Item)</w:t>
            </w:r>
          </w:p>
        </w:tc>
      </w:tr>
      <w:tr w:rsidR="00902DB3" w:rsidRPr="001B13E5" w14:paraId="4FE20665" w14:textId="77777777" w:rsidTr="0015614B">
        <w:tc>
          <w:tcPr>
            <w:tcW w:w="3597" w:type="dxa"/>
            <w:shd w:val="clear" w:color="auto" w:fill="D9E2F3" w:themeFill="accent1" w:themeFillTint="33"/>
          </w:tcPr>
          <w:p w14:paraId="65B6DD22" w14:textId="77777777" w:rsidR="00902DB3" w:rsidRPr="001B13E5" w:rsidRDefault="00902DB3" w:rsidP="0015614B">
            <w:pPr>
              <w:jc w:val="center"/>
              <w:rPr>
                <w:rFonts w:ascii="Times New Roman" w:hAnsi="Times New Roman" w:cs="Times New Roman"/>
                <w:b/>
                <w:sz w:val="24"/>
                <w:szCs w:val="24"/>
              </w:rPr>
            </w:pPr>
          </w:p>
        </w:tc>
        <w:tc>
          <w:tcPr>
            <w:tcW w:w="3597" w:type="dxa"/>
            <w:gridSpan w:val="2"/>
            <w:shd w:val="clear" w:color="auto" w:fill="D9E2F3" w:themeFill="accent1" w:themeFillTint="33"/>
          </w:tcPr>
          <w:p w14:paraId="334E5CC2" w14:textId="77777777" w:rsidR="00902DB3" w:rsidRPr="001B13E5" w:rsidRDefault="001B13E5" w:rsidP="0015614B">
            <w:pPr>
              <w:jc w:val="center"/>
              <w:rPr>
                <w:rFonts w:ascii="Times New Roman" w:hAnsi="Times New Roman" w:cs="Times New Roman"/>
                <w:b/>
                <w:sz w:val="24"/>
                <w:szCs w:val="24"/>
              </w:rPr>
            </w:pPr>
            <w:r w:rsidRPr="001B13E5">
              <w:rPr>
                <w:rFonts w:ascii="Times New Roman" w:hAnsi="Times New Roman" w:cs="Times New Roman"/>
                <w:b/>
                <w:sz w:val="24"/>
                <w:szCs w:val="24"/>
              </w:rPr>
              <w:t># of Items</w:t>
            </w:r>
          </w:p>
        </w:tc>
        <w:tc>
          <w:tcPr>
            <w:tcW w:w="3598" w:type="dxa"/>
            <w:gridSpan w:val="2"/>
            <w:shd w:val="clear" w:color="auto" w:fill="D9E2F3" w:themeFill="accent1" w:themeFillTint="33"/>
          </w:tcPr>
          <w:p w14:paraId="60495E88" w14:textId="77777777" w:rsidR="00902DB3" w:rsidRPr="001B13E5" w:rsidRDefault="001B13E5" w:rsidP="0015614B">
            <w:pPr>
              <w:jc w:val="center"/>
              <w:rPr>
                <w:rFonts w:ascii="Times New Roman" w:hAnsi="Times New Roman" w:cs="Times New Roman"/>
                <w:b/>
                <w:sz w:val="24"/>
                <w:szCs w:val="24"/>
              </w:rPr>
            </w:pPr>
            <w:r w:rsidRPr="001B13E5">
              <w:rPr>
                <w:rFonts w:ascii="Times New Roman" w:hAnsi="Times New Roman" w:cs="Times New Roman"/>
                <w:b/>
                <w:sz w:val="24"/>
                <w:szCs w:val="24"/>
              </w:rPr>
              <w:t>Unit Cost</w:t>
            </w:r>
          </w:p>
        </w:tc>
        <w:tc>
          <w:tcPr>
            <w:tcW w:w="3598" w:type="dxa"/>
            <w:gridSpan w:val="2"/>
            <w:shd w:val="clear" w:color="auto" w:fill="D9E2F3" w:themeFill="accent1" w:themeFillTint="33"/>
          </w:tcPr>
          <w:p w14:paraId="79BC825C" w14:textId="77777777" w:rsidR="00902DB3" w:rsidRPr="001B13E5" w:rsidRDefault="001B13E5" w:rsidP="0015614B">
            <w:pPr>
              <w:jc w:val="center"/>
              <w:rPr>
                <w:rFonts w:ascii="Times New Roman" w:hAnsi="Times New Roman" w:cs="Times New Roman"/>
                <w:b/>
                <w:sz w:val="24"/>
                <w:szCs w:val="24"/>
              </w:rPr>
            </w:pPr>
            <w:r w:rsidRPr="001B13E5">
              <w:rPr>
                <w:rFonts w:ascii="Times New Roman" w:hAnsi="Times New Roman" w:cs="Times New Roman"/>
                <w:b/>
                <w:sz w:val="24"/>
                <w:szCs w:val="24"/>
              </w:rPr>
              <w:t>Total Cost</w:t>
            </w:r>
          </w:p>
        </w:tc>
      </w:tr>
      <w:tr w:rsidR="0015614B" w:rsidRPr="001B13E5" w14:paraId="59CA7BAB" w14:textId="77777777" w:rsidTr="0091252E">
        <w:tc>
          <w:tcPr>
            <w:tcW w:w="3597" w:type="dxa"/>
          </w:tcPr>
          <w:p w14:paraId="2D1C3E03" w14:textId="77777777" w:rsidR="0015614B" w:rsidRPr="001B13E5" w:rsidRDefault="0015614B" w:rsidP="0015614B">
            <w:pPr>
              <w:jc w:val="center"/>
              <w:rPr>
                <w:rFonts w:ascii="Times New Roman" w:hAnsi="Times New Roman" w:cs="Times New Roman"/>
                <w:b/>
                <w:sz w:val="24"/>
                <w:szCs w:val="24"/>
              </w:rPr>
            </w:pPr>
          </w:p>
        </w:tc>
        <w:tc>
          <w:tcPr>
            <w:tcW w:w="3597" w:type="dxa"/>
            <w:gridSpan w:val="2"/>
          </w:tcPr>
          <w:p w14:paraId="2F83D374"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6F53E53A"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008DC4FB" w14:textId="77777777" w:rsidR="0015614B" w:rsidRPr="001B13E5" w:rsidRDefault="0015614B" w:rsidP="0015614B">
            <w:pPr>
              <w:jc w:val="center"/>
              <w:rPr>
                <w:rFonts w:ascii="Times New Roman" w:hAnsi="Times New Roman" w:cs="Times New Roman"/>
                <w:b/>
                <w:sz w:val="24"/>
                <w:szCs w:val="24"/>
              </w:rPr>
            </w:pPr>
          </w:p>
        </w:tc>
      </w:tr>
      <w:tr w:rsidR="00E942E5" w:rsidRPr="001B13E5" w14:paraId="7AF9EF4A" w14:textId="77777777" w:rsidTr="0091252E">
        <w:tc>
          <w:tcPr>
            <w:tcW w:w="3597" w:type="dxa"/>
          </w:tcPr>
          <w:p w14:paraId="037D0BA3" w14:textId="77777777" w:rsidR="00E942E5" w:rsidRPr="001B13E5" w:rsidRDefault="00E942E5" w:rsidP="0015614B">
            <w:pPr>
              <w:jc w:val="center"/>
              <w:rPr>
                <w:rFonts w:ascii="Times New Roman" w:hAnsi="Times New Roman" w:cs="Times New Roman"/>
                <w:b/>
                <w:sz w:val="24"/>
                <w:szCs w:val="24"/>
              </w:rPr>
            </w:pPr>
          </w:p>
        </w:tc>
        <w:tc>
          <w:tcPr>
            <w:tcW w:w="3597" w:type="dxa"/>
            <w:gridSpan w:val="2"/>
          </w:tcPr>
          <w:p w14:paraId="6F341EB7" w14:textId="77777777" w:rsidR="00E942E5" w:rsidRPr="001B13E5" w:rsidRDefault="00E942E5" w:rsidP="0015614B">
            <w:pPr>
              <w:jc w:val="center"/>
              <w:rPr>
                <w:rFonts w:ascii="Times New Roman" w:hAnsi="Times New Roman" w:cs="Times New Roman"/>
                <w:b/>
                <w:sz w:val="24"/>
                <w:szCs w:val="24"/>
              </w:rPr>
            </w:pPr>
          </w:p>
        </w:tc>
        <w:tc>
          <w:tcPr>
            <w:tcW w:w="3598" w:type="dxa"/>
            <w:gridSpan w:val="2"/>
          </w:tcPr>
          <w:p w14:paraId="3D8B3CA8" w14:textId="77777777" w:rsidR="00E942E5" w:rsidRPr="001B13E5" w:rsidRDefault="00E942E5" w:rsidP="0015614B">
            <w:pPr>
              <w:jc w:val="center"/>
              <w:rPr>
                <w:rFonts w:ascii="Times New Roman" w:hAnsi="Times New Roman" w:cs="Times New Roman"/>
                <w:b/>
                <w:sz w:val="24"/>
                <w:szCs w:val="24"/>
              </w:rPr>
            </w:pPr>
          </w:p>
        </w:tc>
        <w:tc>
          <w:tcPr>
            <w:tcW w:w="3598" w:type="dxa"/>
            <w:gridSpan w:val="2"/>
          </w:tcPr>
          <w:p w14:paraId="21A2BB58" w14:textId="77777777" w:rsidR="00E942E5" w:rsidRPr="001B13E5" w:rsidRDefault="00E942E5" w:rsidP="0015614B">
            <w:pPr>
              <w:jc w:val="center"/>
              <w:rPr>
                <w:rFonts w:ascii="Times New Roman" w:hAnsi="Times New Roman" w:cs="Times New Roman"/>
                <w:b/>
                <w:sz w:val="24"/>
                <w:szCs w:val="24"/>
              </w:rPr>
            </w:pPr>
          </w:p>
        </w:tc>
      </w:tr>
      <w:tr w:rsidR="00E942E5" w:rsidRPr="001B13E5" w14:paraId="06DFD7CB" w14:textId="77777777" w:rsidTr="0091252E">
        <w:tc>
          <w:tcPr>
            <w:tcW w:w="3597" w:type="dxa"/>
          </w:tcPr>
          <w:p w14:paraId="0CA67D31" w14:textId="77777777" w:rsidR="00E942E5" w:rsidRPr="001B13E5" w:rsidRDefault="00E942E5" w:rsidP="0015614B">
            <w:pPr>
              <w:jc w:val="center"/>
              <w:rPr>
                <w:rFonts w:ascii="Times New Roman" w:hAnsi="Times New Roman" w:cs="Times New Roman"/>
                <w:b/>
                <w:sz w:val="24"/>
                <w:szCs w:val="24"/>
              </w:rPr>
            </w:pPr>
          </w:p>
        </w:tc>
        <w:tc>
          <w:tcPr>
            <w:tcW w:w="3597" w:type="dxa"/>
            <w:gridSpan w:val="2"/>
          </w:tcPr>
          <w:p w14:paraId="6A1D79BE" w14:textId="77777777" w:rsidR="00E942E5" w:rsidRPr="001B13E5" w:rsidRDefault="00E942E5" w:rsidP="0015614B">
            <w:pPr>
              <w:jc w:val="center"/>
              <w:rPr>
                <w:rFonts w:ascii="Times New Roman" w:hAnsi="Times New Roman" w:cs="Times New Roman"/>
                <w:b/>
                <w:sz w:val="24"/>
                <w:szCs w:val="24"/>
              </w:rPr>
            </w:pPr>
          </w:p>
        </w:tc>
        <w:tc>
          <w:tcPr>
            <w:tcW w:w="3598" w:type="dxa"/>
            <w:gridSpan w:val="2"/>
          </w:tcPr>
          <w:p w14:paraId="07D47007" w14:textId="77777777" w:rsidR="00E942E5" w:rsidRPr="001B13E5" w:rsidRDefault="00E942E5" w:rsidP="0015614B">
            <w:pPr>
              <w:jc w:val="center"/>
              <w:rPr>
                <w:rFonts w:ascii="Times New Roman" w:hAnsi="Times New Roman" w:cs="Times New Roman"/>
                <w:b/>
                <w:sz w:val="24"/>
                <w:szCs w:val="24"/>
              </w:rPr>
            </w:pPr>
          </w:p>
        </w:tc>
        <w:tc>
          <w:tcPr>
            <w:tcW w:w="3598" w:type="dxa"/>
            <w:gridSpan w:val="2"/>
          </w:tcPr>
          <w:p w14:paraId="7BDA75A3" w14:textId="77777777" w:rsidR="00E942E5" w:rsidRPr="001B13E5" w:rsidRDefault="00E942E5" w:rsidP="0015614B">
            <w:pPr>
              <w:jc w:val="center"/>
              <w:rPr>
                <w:rFonts w:ascii="Times New Roman" w:hAnsi="Times New Roman" w:cs="Times New Roman"/>
                <w:b/>
                <w:sz w:val="24"/>
                <w:szCs w:val="24"/>
              </w:rPr>
            </w:pPr>
          </w:p>
        </w:tc>
      </w:tr>
      <w:tr w:rsidR="0015614B" w:rsidRPr="001B13E5" w14:paraId="53D25395" w14:textId="77777777" w:rsidTr="0091252E">
        <w:tc>
          <w:tcPr>
            <w:tcW w:w="3597" w:type="dxa"/>
          </w:tcPr>
          <w:p w14:paraId="47F72896" w14:textId="77777777" w:rsidR="0015614B" w:rsidRPr="001B13E5" w:rsidRDefault="0015614B" w:rsidP="0015614B">
            <w:pPr>
              <w:jc w:val="center"/>
              <w:rPr>
                <w:rFonts w:ascii="Times New Roman" w:hAnsi="Times New Roman" w:cs="Times New Roman"/>
                <w:b/>
                <w:sz w:val="24"/>
                <w:szCs w:val="24"/>
              </w:rPr>
            </w:pPr>
          </w:p>
        </w:tc>
        <w:tc>
          <w:tcPr>
            <w:tcW w:w="3597" w:type="dxa"/>
            <w:gridSpan w:val="2"/>
          </w:tcPr>
          <w:p w14:paraId="6FDCE326"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08030EC9"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785AF0BC" w14:textId="77777777" w:rsidR="0015614B" w:rsidRPr="001B13E5" w:rsidRDefault="0015614B" w:rsidP="0015614B">
            <w:pPr>
              <w:jc w:val="center"/>
              <w:rPr>
                <w:rFonts w:ascii="Times New Roman" w:hAnsi="Times New Roman" w:cs="Times New Roman"/>
                <w:b/>
                <w:sz w:val="24"/>
                <w:szCs w:val="24"/>
              </w:rPr>
            </w:pPr>
          </w:p>
        </w:tc>
      </w:tr>
      <w:tr w:rsidR="0015614B" w:rsidRPr="001B13E5" w14:paraId="2A807DA4" w14:textId="77777777" w:rsidTr="0091252E">
        <w:tc>
          <w:tcPr>
            <w:tcW w:w="3597" w:type="dxa"/>
          </w:tcPr>
          <w:p w14:paraId="46DD5B90" w14:textId="77777777" w:rsidR="0015614B" w:rsidRPr="001B13E5" w:rsidRDefault="0015614B" w:rsidP="0015614B">
            <w:pPr>
              <w:jc w:val="center"/>
              <w:rPr>
                <w:rFonts w:ascii="Times New Roman" w:hAnsi="Times New Roman" w:cs="Times New Roman"/>
                <w:b/>
                <w:sz w:val="24"/>
                <w:szCs w:val="24"/>
              </w:rPr>
            </w:pPr>
          </w:p>
        </w:tc>
        <w:tc>
          <w:tcPr>
            <w:tcW w:w="3597" w:type="dxa"/>
            <w:gridSpan w:val="2"/>
          </w:tcPr>
          <w:p w14:paraId="350E7463"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0693C1FA"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6D853649" w14:textId="77777777" w:rsidR="0015614B" w:rsidRPr="001B13E5" w:rsidRDefault="0015614B" w:rsidP="0015614B">
            <w:pPr>
              <w:jc w:val="center"/>
              <w:rPr>
                <w:rFonts w:ascii="Times New Roman" w:hAnsi="Times New Roman" w:cs="Times New Roman"/>
                <w:b/>
                <w:sz w:val="24"/>
                <w:szCs w:val="24"/>
              </w:rPr>
            </w:pPr>
          </w:p>
        </w:tc>
      </w:tr>
      <w:tr w:rsidR="0015614B" w:rsidRPr="001B13E5" w14:paraId="257B3E71" w14:textId="77777777" w:rsidTr="0091252E">
        <w:tc>
          <w:tcPr>
            <w:tcW w:w="3597" w:type="dxa"/>
          </w:tcPr>
          <w:p w14:paraId="1E60BE71" w14:textId="77777777" w:rsidR="0015614B" w:rsidRPr="001B13E5" w:rsidRDefault="0015614B" w:rsidP="0015614B">
            <w:pPr>
              <w:jc w:val="center"/>
              <w:rPr>
                <w:rFonts w:ascii="Times New Roman" w:hAnsi="Times New Roman" w:cs="Times New Roman"/>
                <w:b/>
                <w:sz w:val="24"/>
                <w:szCs w:val="24"/>
              </w:rPr>
            </w:pPr>
          </w:p>
        </w:tc>
        <w:tc>
          <w:tcPr>
            <w:tcW w:w="3597" w:type="dxa"/>
            <w:gridSpan w:val="2"/>
          </w:tcPr>
          <w:p w14:paraId="0076C1EE"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66FA88DF" w14:textId="77777777" w:rsidR="0015614B" w:rsidRPr="001B13E5" w:rsidRDefault="0015614B" w:rsidP="0015614B">
            <w:pPr>
              <w:jc w:val="center"/>
              <w:rPr>
                <w:rFonts w:ascii="Times New Roman" w:hAnsi="Times New Roman" w:cs="Times New Roman"/>
                <w:b/>
                <w:sz w:val="24"/>
                <w:szCs w:val="24"/>
              </w:rPr>
            </w:pPr>
          </w:p>
        </w:tc>
        <w:tc>
          <w:tcPr>
            <w:tcW w:w="3598" w:type="dxa"/>
            <w:gridSpan w:val="2"/>
          </w:tcPr>
          <w:p w14:paraId="3461C2CF" w14:textId="77777777" w:rsidR="0015614B" w:rsidRPr="001B13E5" w:rsidRDefault="0015614B" w:rsidP="0015614B">
            <w:pPr>
              <w:jc w:val="center"/>
              <w:rPr>
                <w:rFonts w:ascii="Times New Roman" w:hAnsi="Times New Roman" w:cs="Times New Roman"/>
                <w:b/>
                <w:sz w:val="24"/>
                <w:szCs w:val="24"/>
              </w:rPr>
            </w:pPr>
          </w:p>
        </w:tc>
      </w:tr>
      <w:tr w:rsidR="009B6CEE" w:rsidRPr="001B13E5" w14:paraId="4EEDF37A" w14:textId="77777777" w:rsidTr="0091252E">
        <w:tc>
          <w:tcPr>
            <w:tcW w:w="3597" w:type="dxa"/>
          </w:tcPr>
          <w:p w14:paraId="04173438" w14:textId="77777777" w:rsidR="009B6CEE" w:rsidRPr="001B13E5" w:rsidRDefault="009B6CEE" w:rsidP="0015614B">
            <w:pPr>
              <w:jc w:val="center"/>
              <w:rPr>
                <w:rFonts w:ascii="Times New Roman" w:hAnsi="Times New Roman" w:cs="Times New Roman"/>
                <w:b/>
                <w:sz w:val="24"/>
                <w:szCs w:val="24"/>
              </w:rPr>
            </w:pPr>
          </w:p>
        </w:tc>
        <w:tc>
          <w:tcPr>
            <w:tcW w:w="3597" w:type="dxa"/>
            <w:gridSpan w:val="2"/>
          </w:tcPr>
          <w:p w14:paraId="093B008B" w14:textId="77777777" w:rsidR="009B6CEE" w:rsidRPr="001B13E5" w:rsidRDefault="009B6CEE" w:rsidP="0015614B">
            <w:pPr>
              <w:jc w:val="center"/>
              <w:rPr>
                <w:rFonts w:ascii="Times New Roman" w:hAnsi="Times New Roman" w:cs="Times New Roman"/>
                <w:b/>
                <w:sz w:val="24"/>
                <w:szCs w:val="24"/>
              </w:rPr>
            </w:pPr>
          </w:p>
        </w:tc>
        <w:tc>
          <w:tcPr>
            <w:tcW w:w="3598" w:type="dxa"/>
            <w:gridSpan w:val="2"/>
          </w:tcPr>
          <w:p w14:paraId="379090D0" w14:textId="77777777" w:rsidR="009B6CEE" w:rsidRPr="001B13E5" w:rsidRDefault="009B6CEE" w:rsidP="0015614B">
            <w:pPr>
              <w:jc w:val="center"/>
              <w:rPr>
                <w:rFonts w:ascii="Times New Roman" w:hAnsi="Times New Roman" w:cs="Times New Roman"/>
                <w:b/>
                <w:sz w:val="24"/>
                <w:szCs w:val="24"/>
              </w:rPr>
            </w:pPr>
          </w:p>
        </w:tc>
        <w:tc>
          <w:tcPr>
            <w:tcW w:w="3598" w:type="dxa"/>
            <w:gridSpan w:val="2"/>
          </w:tcPr>
          <w:p w14:paraId="40105DDE" w14:textId="77777777" w:rsidR="009B6CEE" w:rsidRPr="001B13E5" w:rsidRDefault="009B6CEE" w:rsidP="0015614B">
            <w:pPr>
              <w:jc w:val="center"/>
              <w:rPr>
                <w:rFonts w:ascii="Times New Roman" w:hAnsi="Times New Roman" w:cs="Times New Roman"/>
                <w:b/>
                <w:sz w:val="24"/>
                <w:szCs w:val="24"/>
              </w:rPr>
            </w:pPr>
          </w:p>
        </w:tc>
      </w:tr>
      <w:tr w:rsidR="009B6CEE" w:rsidRPr="001B13E5" w14:paraId="7565897B" w14:textId="77777777" w:rsidTr="009B6CEE">
        <w:tc>
          <w:tcPr>
            <w:tcW w:w="10792" w:type="dxa"/>
            <w:gridSpan w:val="5"/>
            <w:shd w:val="clear" w:color="auto" w:fill="D9E2F3" w:themeFill="accent1" w:themeFillTint="33"/>
          </w:tcPr>
          <w:p w14:paraId="19A26364" w14:textId="77777777" w:rsidR="009B6CEE" w:rsidRPr="001B13E5" w:rsidRDefault="009B6CEE" w:rsidP="009B6CEE">
            <w:pPr>
              <w:jc w:val="right"/>
              <w:rPr>
                <w:rFonts w:ascii="Times New Roman" w:hAnsi="Times New Roman" w:cs="Times New Roman"/>
                <w:b/>
                <w:sz w:val="24"/>
                <w:szCs w:val="24"/>
              </w:rPr>
            </w:pPr>
            <w:r>
              <w:rPr>
                <w:rFonts w:ascii="Times New Roman" w:hAnsi="Times New Roman" w:cs="Times New Roman"/>
                <w:b/>
                <w:sz w:val="24"/>
                <w:szCs w:val="24"/>
              </w:rPr>
              <w:t>Supplies Category Total</w:t>
            </w:r>
          </w:p>
        </w:tc>
        <w:tc>
          <w:tcPr>
            <w:tcW w:w="3598" w:type="dxa"/>
            <w:gridSpan w:val="2"/>
            <w:shd w:val="clear" w:color="auto" w:fill="D9E2F3" w:themeFill="accent1" w:themeFillTint="33"/>
          </w:tcPr>
          <w:p w14:paraId="05CBC587" w14:textId="77777777" w:rsidR="009B6CEE" w:rsidRPr="001B13E5" w:rsidRDefault="009B6CEE" w:rsidP="0015614B">
            <w:pPr>
              <w:jc w:val="center"/>
              <w:rPr>
                <w:rFonts w:ascii="Times New Roman" w:hAnsi="Times New Roman" w:cs="Times New Roman"/>
                <w:b/>
                <w:sz w:val="24"/>
                <w:szCs w:val="24"/>
              </w:rPr>
            </w:pPr>
          </w:p>
        </w:tc>
      </w:tr>
      <w:tr w:rsidR="0015614B" w14:paraId="2B69EBCD" w14:textId="77777777" w:rsidTr="0067577A">
        <w:tc>
          <w:tcPr>
            <w:tcW w:w="14390" w:type="dxa"/>
            <w:gridSpan w:val="7"/>
          </w:tcPr>
          <w:p w14:paraId="535831C9" w14:textId="77777777" w:rsidR="0015614B" w:rsidRDefault="0015614B" w:rsidP="0067577A">
            <w:pPr>
              <w:rPr>
                <w:rFonts w:ascii="Times New Roman" w:hAnsi="Times New Roman" w:cs="Times New Roman"/>
                <w:sz w:val="24"/>
                <w:szCs w:val="24"/>
              </w:rPr>
            </w:pPr>
            <w:r>
              <w:rPr>
                <w:rFonts w:ascii="Times New Roman" w:hAnsi="Times New Roman" w:cs="Times New Roman"/>
                <w:sz w:val="24"/>
                <w:szCs w:val="24"/>
              </w:rPr>
              <w:t>Narrative (Max 300 Words)</w:t>
            </w:r>
          </w:p>
          <w:p w14:paraId="797AE0D4" w14:textId="77777777" w:rsidR="0015614B" w:rsidRDefault="0015614B" w:rsidP="0067577A">
            <w:pPr>
              <w:rPr>
                <w:rFonts w:ascii="Times New Roman" w:hAnsi="Times New Roman" w:cs="Times New Roman"/>
                <w:sz w:val="24"/>
                <w:szCs w:val="24"/>
              </w:rPr>
            </w:pPr>
          </w:p>
          <w:p w14:paraId="7A102C08" w14:textId="77777777" w:rsidR="0015614B" w:rsidRDefault="0015614B" w:rsidP="0067577A">
            <w:pPr>
              <w:rPr>
                <w:rFonts w:ascii="Times New Roman" w:hAnsi="Times New Roman" w:cs="Times New Roman"/>
                <w:sz w:val="24"/>
                <w:szCs w:val="24"/>
              </w:rPr>
            </w:pPr>
          </w:p>
          <w:p w14:paraId="59763B65" w14:textId="77777777" w:rsidR="0015614B" w:rsidRDefault="0015614B" w:rsidP="0067577A">
            <w:pPr>
              <w:rPr>
                <w:rFonts w:ascii="Times New Roman" w:hAnsi="Times New Roman" w:cs="Times New Roman"/>
                <w:sz w:val="24"/>
                <w:szCs w:val="24"/>
              </w:rPr>
            </w:pPr>
          </w:p>
          <w:p w14:paraId="27D181B6" w14:textId="77777777" w:rsidR="0015614B" w:rsidRDefault="0015614B" w:rsidP="0067577A">
            <w:pPr>
              <w:rPr>
                <w:rFonts w:ascii="Times New Roman" w:hAnsi="Times New Roman" w:cs="Times New Roman"/>
                <w:sz w:val="24"/>
                <w:szCs w:val="24"/>
              </w:rPr>
            </w:pPr>
          </w:p>
        </w:tc>
      </w:tr>
    </w:tbl>
    <w:p w14:paraId="1987D24B" w14:textId="77777777" w:rsidR="0091252E" w:rsidRDefault="0091252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24"/>
        <w:gridCol w:w="173"/>
        <w:gridCol w:w="3597"/>
        <w:gridCol w:w="364"/>
        <w:gridCol w:w="3234"/>
        <w:gridCol w:w="218"/>
        <w:gridCol w:w="3380"/>
      </w:tblGrid>
      <w:tr w:rsidR="00F17557" w:rsidRPr="00893626" w14:paraId="146CE8CE" w14:textId="77777777" w:rsidTr="0067577A">
        <w:tc>
          <w:tcPr>
            <w:tcW w:w="14390" w:type="dxa"/>
            <w:gridSpan w:val="7"/>
            <w:shd w:val="clear" w:color="auto" w:fill="D9E2F3" w:themeFill="accent1" w:themeFillTint="33"/>
          </w:tcPr>
          <w:p w14:paraId="444B363F" w14:textId="158DC80C" w:rsidR="00F17557" w:rsidRPr="00893626" w:rsidRDefault="00E942E5">
            <w:pPr>
              <w:rPr>
                <w:rFonts w:ascii="Times New Roman" w:hAnsi="Times New Roman" w:cs="Times New Roman"/>
                <w:b/>
                <w:sz w:val="24"/>
                <w:szCs w:val="24"/>
              </w:rPr>
            </w:pPr>
            <w:r>
              <w:rPr>
                <w:rFonts w:ascii="Times New Roman" w:hAnsi="Times New Roman" w:cs="Times New Roman"/>
                <w:b/>
                <w:sz w:val="24"/>
                <w:szCs w:val="24"/>
              </w:rPr>
              <w:t>D</w:t>
            </w:r>
            <w:r w:rsidR="00F17557" w:rsidRPr="00893626">
              <w:rPr>
                <w:rFonts w:ascii="Times New Roman" w:hAnsi="Times New Roman" w:cs="Times New Roman"/>
                <w:b/>
                <w:sz w:val="24"/>
                <w:szCs w:val="24"/>
              </w:rPr>
              <w:t xml:space="preserve">. Subawards </w:t>
            </w:r>
          </w:p>
        </w:tc>
      </w:tr>
      <w:tr w:rsidR="00BB20E2" w14:paraId="3890AE70" w14:textId="77777777" w:rsidTr="00893626">
        <w:tc>
          <w:tcPr>
            <w:tcW w:w="3597" w:type="dxa"/>
            <w:gridSpan w:val="2"/>
            <w:shd w:val="clear" w:color="auto" w:fill="E7E6E6" w:themeFill="background2"/>
          </w:tcPr>
          <w:p w14:paraId="312BD91D" w14:textId="77777777" w:rsidR="00BB20E2" w:rsidRPr="00470033" w:rsidRDefault="00BB20E2" w:rsidP="00470033">
            <w:pPr>
              <w:jc w:val="center"/>
              <w:rPr>
                <w:rFonts w:ascii="Times New Roman" w:hAnsi="Times New Roman" w:cs="Times New Roman"/>
                <w:b/>
                <w:sz w:val="24"/>
                <w:szCs w:val="24"/>
              </w:rPr>
            </w:pPr>
            <w:r w:rsidRPr="00470033">
              <w:rPr>
                <w:rFonts w:ascii="Times New Roman" w:hAnsi="Times New Roman" w:cs="Times New Roman"/>
                <w:b/>
                <w:sz w:val="24"/>
                <w:szCs w:val="24"/>
              </w:rPr>
              <w:t>Description</w:t>
            </w:r>
          </w:p>
          <w:p w14:paraId="7A3502CD" w14:textId="77777777" w:rsidR="00BB20E2" w:rsidRPr="00470033" w:rsidRDefault="00BB20E2" w:rsidP="00470033">
            <w:pPr>
              <w:jc w:val="center"/>
              <w:rPr>
                <w:rFonts w:ascii="Times New Roman" w:hAnsi="Times New Roman" w:cs="Times New Roman"/>
                <w:sz w:val="20"/>
                <w:szCs w:val="20"/>
              </w:rPr>
            </w:pPr>
            <w:r w:rsidRPr="00470033">
              <w:rPr>
                <w:rFonts w:ascii="Times New Roman" w:hAnsi="Times New Roman" w:cs="Times New Roman"/>
                <w:sz w:val="20"/>
                <w:szCs w:val="20"/>
              </w:rPr>
              <w:t xml:space="preserve">(Provide A Description of the Activities </w:t>
            </w:r>
            <w:proofErr w:type="gramStart"/>
            <w:r w:rsidRPr="00470033">
              <w:rPr>
                <w:rFonts w:ascii="Times New Roman" w:hAnsi="Times New Roman" w:cs="Times New Roman"/>
                <w:sz w:val="20"/>
                <w:szCs w:val="20"/>
              </w:rPr>
              <w:t>To</w:t>
            </w:r>
            <w:proofErr w:type="gramEnd"/>
            <w:r w:rsidRPr="00470033">
              <w:rPr>
                <w:rFonts w:ascii="Times New Roman" w:hAnsi="Times New Roman" w:cs="Times New Roman"/>
                <w:sz w:val="20"/>
                <w:szCs w:val="20"/>
              </w:rPr>
              <w:t xml:space="preserve"> Be Carried Out By Subrecipients.)</w:t>
            </w:r>
          </w:p>
        </w:tc>
        <w:tc>
          <w:tcPr>
            <w:tcW w:w="3597" w:type="dxa"/>
            <w:shd w:val="clear" w:color="auto" w:fill="E7E6E6" w:themeFill="background2"/>
          </w:tcPr>
          <w:p w14:paraId="5EB9676F" w14:textId="77777777" w:rsidR="00BB20E2" w:rsidRPr="00470033" w:rsidRDefault="00BB20E2" w:rsidP="00470033">
            <w:pPr>
              <w:jc w:val="center"/>
              <w:rPr>
                <w:rFonts w:ascii="Times New Roman" w:hAnsi="Times New Roman" w:cs="Times New Roman"/>
                <w:b/>
                <w:sz w:val="24"/>
                <w:szCs w:val="24"/>
              </w:rPr>
            </w:pPr>
            <w:r w:rsidRPr="00470033">
              <w:rPr>
                <w:rFonts w:ascii="Times New Roman" w:hAnsi="Times New Roman" w:cs="Times New Roman"/>
                <w:b/>
                <w:sz w:val="24"/>
                <w:szCs w:val="24"/>
              </w:rPr>
              <w:t>Purpose</w:t>
            </w:r>
          </w:p>
          <w:p w14:paraId="09C1FBFF" w14:textId="77777777" w:rsidR="00BB20E2" w:rsidRPr="00470033" w:rsidRDefault="00BB20E2" w:rsidP="00470033">
            <w:pPr>
              <w:jc w:val="center"/>
              <w:rPr>
                <w:rFonts w:ascii="Times New Roman" w:hAnsi="Times New Roman" w:cs="Times New Roman"/>
                <w:sz w:val="20"/>
                <w:szCs w:val="20"/>
              </w:rPr>
            </w:pPr>
            <w:r w:rsidRPr="00470033">
              <w:rPr>
                <w:rFonts w:ascii="Times New Roman" w:hAnsi="Times New Roman" w:cs="Times New Roman"/>
                <w:sz w:val="20"/>
                <w:szCs w:val="20"/>
              </w:rPr>
              <w:t>(Describe the Purpose of the Subaward)</w:t>
            </w:r>
          </w:p>
        </w:tc>
        <w:tc>
          <w:tcPr>
            <w:tcW w:w="3598" w:type="dxa"/>
            <w:gridSpan w:val="2"/>
            <w:shd w:val="clear" w:color="auto" w:fill="E7E6E6" w:themeFill="background2"/>
          </w:tcPr>
          <w:p w14:paraId="71ED23F9" w14:textId="77777777" w:rsidR="00BB20E2" w:rsidRPr="00470033" w:rsidRDefault="00BB20E2" w:rsidP="00470033">
            <w:pPr>
              <w:jc w:val="center"/>
              <w:rPr>
                <w:rFonts w:ascii="Times New Roman" w:hAnsi="Times New Roman" w:cs="Times New Roman"/>
                <w:b/>
                <w:sz w:val="24"/>
                <w:szCs w:val="24"/>
              </w:rPr>
            </w:pPr>
            <w:r w:rsidRPr="00470033">
              <w:rPr>
                <w:rFonts w:ascii="Times New Roman" w:hAnsi="Times New Roman" w:cs="Times New Roman"/>
                <w:b/>
                <w:sz w:val="24"/>
                <w:szCs w:val="24"/>
              </w:rPr>
              <w:t>Consultant</w:t>
            </w:r>
          </w:p>
          <w:p w14:paraId="318A0C75" w14:textId="77777777" w:rsidR="00BB20E2" w:rsidRPr="00470033" w:rsidRDefault="00BB20E2" w:rsidP="00470033">
            <w:pPr>
              <w:jc w:val="center"/>
              <w:rPr>
                <w:rFonts w:ascii="Times New Roman" w:hAnsi="Times New Roman" w:cs="Times New Roman"/>
                <w:sz w:val="20"/>
                <w:szCs w:val="20"/>
              </w:rPr>
            </w:pPr>
            <w:r w:rsidRPr="00470033">
              <w:rPr>
                <w:rFonts w:ascii="Times New Roman" w:hAnsi="Times New Roman" w:cs="Times New Roman"/>
                <w:sz w:val="20"/>
                <w:szCs w:val="20"/>
              </w:rPr>
              <w:t xml:space="preserve">(Is the Subaward for a Consultant? If yes, use the section below to explain associated travel expenses included in the </w:t>
            </w:r>
            <w:r w:rsidR="00470033" w:rsidRPr="00470033">
              <w:rPr>
                <w:rFonts w:ascii="Times New Roman" w:hAnsi="Times New Roman" w:cs="Times New Roman"/>
                <w:sz w:val="20"/>
                <w:szCs w:val="20"/>
              </w:rPr>
              <w:t>cost.)</w:t>
            </w:r>
          </w:p>
        </w:tc>
        <w:tc>
          <w:tcPr>
            <w:tcW w:w="3598" w:type="dxa"/>
            <w:gridSpan w:val="2"/>
            <w:shd w:val="clear" w:color="auto" w:fill="E7E6E6" w:themeFill="background2"/>
          </w:tcPr>
          <w:p w14:paraId="180CA7DE" w14:textId="77777777" w:rsidR="00BB20E2" w:rsidRDefault="00BB20E2" w:rsidP="00470033">
            <w:pPr>
              <w:jc w:val="center"/>
              <w:rPr>
                <w:rFonts w:ascii="Times New Roman" w:hAnsi="Times New Roman" w:cs="Times New Roman"/>
                <w:sz w:val="24"/>
                <w:szCs w:val="24"/>
              </w:rPr>
            </w:pPr>
          </w:p>
        </w:tc>
      </w:tr>
      <w:tr w:rsidR="00BB20E2" w:rsidRPr="00893626" w14:paraId="271FF081" w14:textId="77777777" w:rsidTr="00893626">
        <w:tc>
          <w:tcPr>
            <w:tcW w:w="3597" w:type="dxa"/>
            <w:gridSpan w:val="2"/>
            <w:shd w:val="clear" w:color="auto" w:fill="D9E2F3" w:themeFill="accent1" w:themeFillTint="33"/>
          </w:tcPr>
          <w:p w14:paraId="2180E0C5" w14:textId="77777777" w:rsidR="00BB20E2" w:rsidRPr="00893626" w:rsidRDefault="00BB20E2" w:rsidP="00893626">
            <w:pPr>
              <w:jc w:val="center"/>
              <w:rPr>
                <w:rFonts w:ascii="Times New Roman" w:hAnsi="Times New Roman" w:cs="Times New Roman"/>
                <w:b/>
                <w:sz w:val="24"/>
                <w:szCs w:val="24"/>
              </w:rPr>
            </w:pPr>
          </w:p>
        </w:tc>
        <w:tc>
          <w:tcPr>
            <w:tcW w:w="3597" w:type="dxa"/>
            <w:shd w:val="clear" w:color="auto" w:fill="D9E2F3" w:themeFill="accent1" w:themeFillTint="33"/>
          </w:tcPr>
          <w:p w14:paraId="683BB67D" w14:textId="77777777" w:rsidR="00BB20E2" w:rsidRPr="00893626" w:rsidRDefault="00BB20E2" w:rsidP="00893626">
            <w:pPr>
              <w:jc w:val="center"/>
              <w:rPr>
                <w:rFonts w:ascii="Times New Roman" w:hAnsi="Times New Roman" w:cs="Times New Roman"/>
                <w:b/>
                <w:sz w:val="24"/>
                <w:szCs w:val="24"/>
              </w:rPr>
            </w:pPr>
          </w:p>
        </w:tc>
        <w:tc>
          <w:tcPr>
            <w:tcW w:w="3598" w:type="dxa"/>
            <w:gridSpan w:val="2"/>
            <w:shd w:val="clear" w:color="auto" w:fill="D9E2F3" w:themeFill="accent1" w:themeFillTint="33"/>
          </w:tcPr>
          <w:p w14:paraId="55D4B9D8" w14:textId="77777777" w:rsidR="00BB20E2" w:rsidRPr="00893626" w:rsidRDefault="00BB20E2" w:rsidP="00893626">
            <w:pPr>
              <w:jc w:val="center"/>
              <w:rPr>
                <w:rFonts w:ascii="Times New Roman" w:hAnsi="Times New Roman" w:cs="Times New Roman"/>
                <w:b/>
                <w:sz w:val="24"/>
                <w:szCs w:val="24"/>
              </w:rPr>
            </w:pPr>
            <w:r w:rsidRPr="00893626">
              <w:rPr>
                <w:rFonts w:ascii="Times New Roman" w:hAnsi="Times New Roman" w:cs="Times New Roman"/>
                <w:b/>
                <w:sz w:val="24"/>
                <w:szCs w:val="24"/>
              </w:rPr>
              <w:t>Yes or No</w:t>
            </w:r>
          </w:p>
        </w:tc>
        <w:tc>
          <w:tcPr>
            <w:tcW w:w="3598" w:type="dxa"/>
            <w:gridSpan w:val="2"/>
            <w:shd w:val="clear" w:color="auto" w:fill="D9E2F3" w:themeFill="accent1" w:themeFillTint="33"/>
          </w:tcPr>
          <w:p w14:paraId="5CEA648A" w14:textId="77777777" w:rsidR="00BB20E2" w:rsidRPr="00893626" w:rsidRDefault="00BB20E2" w:rsidP="00893626">
            <w:pPr>
              <w:jc w:val="center"/>
              <w:rPr>
                <w:rFonts w:ascii="Times New Roman" w:hAnsi="Times New Roman" w:cs="Times New Roman"/>
                <w:b/>
                <w:sz w:val="24"/>
                <w:szCs w:val="24"/>
              </w:rPr>
            </w:pPr>
            <w:r w:rsidRPr="00893626">
              <w:rPr>
                <w:rFonts w:ascii="Times New Roman" w:hAnsi="Times New Roman" w:cs="Times New Roman"/>
                <w:b/>
                <w:sz w:val="24"/>
                <w:szCs w:val="24"/>
              </w:rPr>
              <w:t>Total Cost</w:t>
            </w:r>
          </w:p>
        </w:tc>
      </w:tr>
      <w:tr w:rsidR="00893626" w14:paraId="351712F7" w14:textId="77777777" w:rsidTr="00BB20E2">
        <w:tc>
          <w:tcPr>
            <w:tcW w:w="3597" w:type="dxa"/>
            <w:gridSpan w:val="2"/>
          </w:tcPr>
          <w:p w14:paraId="0F5A4DB2" w14:textId="77777777" w:rsidR="00893626" w:rsidRDefault="00893626">
            <w:pPr>
              <w:rPr>
                <w:rFonts w:ascii="Times New Roman" w:hAnsi="Times New Roman" w:cs="Times New Roman"/>
                <w:sz w:val="24"/>
                <w:szCs w:val="24"/>
              </w:rPr>
            </w:pPr>
          </w:p>
        </w:tc>
        <w:tc>
          <w:tcPr>
            <w:tcW w:w="3597" w:type="dxa"/>
          </w:tcPr>
          <w:p w14:paraId="16636E6C" w14:textId="77777777" w:rsidR="00893626" w:rsidRDefault="00893626">
            <w:pPr>
              <w:rPr>
                <w:rFonts w:ascii="Times New Roman" w:hAnsi="Times New Roman" w:cs="Times New Roman"/>
                <w:sz w:val="24"/>
                <w:szCs w:val="24"/>
              </w:rPr>
            </w:pPr>
          </w:p>
        </w:tc>
        <w:tc>
          <w:tcPr>
            <w:tcW w:w="3598" w:type="dxa"/>
            <w:gridSpan w:val="2"/>
          </w:tcPr>
          <w:p w14:paraId="7F8FE705" w14:textId="77777777" w:rsidR="00893626" w:rsidRDefault="00893626">
            <w:pPr>
              <w:rPr>
                <w:rFonts w:ascii="Times New Roman" w:hAnsi="Times New Roman" w:cs="Times New Roman"/>
                <w:sz w:val="24"/>
                <w:szCs w:val="24"/>
              </w:rPr>
            </w:pPr>
          </w:p>
        </w:tc>
        <w:tc>
          <w:tcPr>
            <w:tcW w:w="3598" w:type="dxa"/>
            <w:gridSpan w:val="2"/>
          </w:tcPr>
          <w:p w14:paraId="4E9E9716" w14:textId="77777777" w:rsidR="00893626" w:rsidRDefault="00893626">
            <w:pPr>
              <w:rPr>
                <w:rFonts w:ascii="Times New Roman" w:hAnsi="Times New Roman" w:cs="Times New Roman"/>
                <w:sz w:val="24"/>
                <w:szCs w:val="24"/>
              </w:rPr>
            </w:pPr>
          </w:p>
        </w:tc>
      </w:tr>
      <w:tr w:rsidR="00E942E5" w14:paraId="0A17B60A" w14:textId="77777777" w:rsidTr="00BB20E2">
        <w:tc>
          <w:tcPr>
            <w:tcW w:w="3597" w:type="dxa"/>
            <w:gridSpan w:val="2"/>
          </w:tcPr>
          <w:p w14:paraId="0DC26FBB" w14:textId="77777777" w:rsidR="00E942E5" w:rsidRDefault="00E942E5">
            <w:pPr>
              <w:rPr>
                <w:rFonts w:ascii="Times New Roman" w:hAnsi="Times New Roman" w:cs="Times New Roman"/>
                <w:sz w:val="24"/>
                <w:szCs w:val="24"/>
              </w:rPr>
            </w:pPr>
          </w:p>
        </w:tc>
        <w:tc>
          <w:tcPr>
            <w:tcW w:w="3597" w:type="dxa"/>
          </w:tcPr>
          <w:p w14:paraId="77450836" w14:textId="77777777" w:rsidR="00E942E5" w:rsidRDefault="00E942E5">
            <w:pPr>
              <w:rPr>
                <w:rFonts w:ascii="Times New Roman" w:hAnsi="Times New Roman" w:cs="Times New Roman"/>
                <w:sz w:val="24"/>
                <w:szCs w:val="24"/>
              </w:rPr>
            </w:pPr>
          </w:p>
        </w:tc>
        <w:tc>
          <w:tcPr>
            <w:tcW w:w="3598" w:type="dxa"/>
            <w:gridSpan w:val="2"/>
          </w:tcPr>
          <w:p w14:paraId="2E58F10F" w14:textId="77777777" w:rsidR="00E942E5" w:rsidRDefault="00E942E5">
            <w:pPr>
              <w:rPr>
                <w:rFonts w:ascii="Times New Roman" w:hAnsi="Times New Roman" w:cs="Times New Roman"/>
                <w:sz w:val="24"/>
                <w:szCs w:val="24"/>
              </w:rPr>
            </w:pPr>
          </w:p>
        </w:tc>
        <w:tc>
          <w:tcPr>
            <w:tcW w:w="3598" w:type="dxa"/>
            <w:gridSpan w:val="2"/>
          </w:tcPr>
          <w:p w14:paraId="2524A697" w14:textId="77777777" w:rsidR="00E942E5" w:rsidRDefault="00E942E5">
            <w:pPr>
              <w:rPr>
                <w:rFonts w:ascii="Times New Roman" w:hAnsi="Times New Roman" w:cs="Times New Roman"/>
                <w:sz w:val="24"/>
                <w:szCs w:val="24"/>
              </w:rPr>
            </w:pPr>
          </w:p>
        </w:tc>
      </w:tr>
      <w:tr w:rsidR="00893626" w14:paraId="7EB5658D" w14:textId="77777777" w:rsidTr="00BB20E2">
        <w:tc>
          <w:tcPr>
            <w:tcW w:w="3597" w:type="dxa"/>
            <w:gridSpan w:val="2"/>
          </w:tcPr>
          <w:p w14:paraId="513F5DC1" w14:textId="77777777" w:rsidR="00893626" w:rsidRDefault="00893626">
            <w:pPr>
              <w:rPr>
                <w:rFonts w:ascii="Times New Roman" w:hAnsi="Times New Roman" w:cs="Times New Roman"/>
                <w:sz w:val="24"/>
                <w:szCs w:val="24"/>
              </w:rPr>
            </w:pPr>
          </w:p>
        </w:tc>
        <w:tc>
          <w:tcPr>
            <w:tcW w:w="3597" w:type="dxa"/>
          </w:tcPr>
          <w:p w14:paraId="06FC8EA8" w14:textId="77777777" w:rsidR="00893626" w:rsidRDefault="00893626">
            <w:pPr>
              <w:rPr>
                <w:rFonts w:ascii="Times New Roman" w:hAnsi="Times New Roman" w:cs="Times New Roman"/>
                <w:sz w:val="24"/>
                <w:szCs w:val="24"/>
              </w:rPr>
            </w:pPr>
          </w:p>
        </w:tc>
        <w:tc>
          <w:tcPr>
            <w:tcW w:w="3598" w:type="dxa"/>
            <w:gridSpan w:val="2"/>
          </w:tcPr>
          <w:p w14:paraId="21F978D5" w14:textId="77777777" w:rsidR="00893626" w:rsidRDefault="00893626">
            <w:pPr>
              <w:rPr>
                <w:rFonts w:ascii="Times New Roman" w:hAnsi="Times New Roman" w:cs="Times New Roman"/>
                <w:sz w:val="24"/>
                <w:szCs w:val="24"/>
              </w:rPr>
            </w:pPr>
          </w:p>
        </w:tc>
        <w:tc>
          <w:tcPr>
            <w:tcW w:w="3598" w:type="dxa"/>
            <w:gridSpan w:val="2"/>
          </w:tcPr>
          <w:p w14:paraId="7A9D46E3" w14:textId="77777777" w:rsidR="00893626" w:rsidRDefault="00893626">
            <w:pPr>
              <w:rPr>
                <w:rFonts w:ascii="Times New Roman" w:hAnsi="Times New Roman" w:cs="Times New Roman"/>
                <w:sz w:val="24"/>
                <w:szCs w:val="24"/>
              </w:rPr>
            </w:pPr>
          </w:p>
        </w:tc>
      </w:tr>
      <w:tr w:rsidR="00893626" w14:paraId="4C2B44E3" w14:textId="77777777" w:rsidTr="00BB20E2">
        <w:tc>
          <w:tcPr>
            <w:tcW w:w="3597" w:type="dxa"/>
            <w:gridSpan w:val="2"/>
          </w:tcPr>
          <w:p w14:paraId="1005D26E" w14:textId="77777777" w:rsidR="00893626" w:rsidRDefault="00893626">
            <w:pPr>
              <w:rPr>
                <w:rFonts w:ascii="Times New Roman" w:hAnsi="Times New Roman" w:cs="Times New Roman"/>
                <w:sz w:val="24"/>
                <w:szCs w:val="24"/>
              </w:rPr>
            </w:pPr>
          </w:p>
        </w:tc>
        <w:tc>
          <w:tcPr>
            <w:tcW w:w="3597" w:type="dxa"/>
          </w:tcPr>
          <w:p w14:paraId="4A667158" w14:textId="77777777" w:rsidR="00893626" w:rsidRDefault="00893626">
            <w:pPr>
              <w:rPr>
                <w:rFonts w:ascii="Times New Roman" w:hAnsi="Times New Roman" w:cs="Times New Roman"/>
                <w:sz w:val="24"/>
                <w:szCs w:val="24"/>
              </w:rPr>
            </w:pPr>
          </w:p>
        </w:tc>
        <w:tc>
          <w:tcPr>
            <w:tcW w:w="3598" w:type="dxa"/>
            <w:gridSpan w:val="2"/>
          </w:tcPr>
          <w:p w14:paraId="57171D53" w14:textId="77777777" w:rsidR="00893626" w:rsidRDefault="00893626">
            <w:pPr>
              <w:rPr>
                <w:rFonts w:ascii="Times New Roman" w:hAnsi="Times New Roman" w:cs="Times New Roman"/>
                <w:sz w:val="24"/>
                <w:szCs w:val="24"/>
              </w:rPr>
            </w:pPr>
          </w:p>
        </w:tc>
        <w:tc>
          <w:tcPr>
            <w:tcW w:w="3598" w:type="dxa"/>
            <w:gridSpan w:val="2"/>
          </w:tcPr>
          <w:p w14:paraId="2CCCE99F" w14:textId="77777777" w:rsidR="00893626" w:rsidRDefault="00893626">
            <w:pPr>
              <w:rPr>
                <w:rFonts w:ascii="Times New Roman" w:hAnsi="Times New Roman" w:cs="Times New Roman"/>
                <w:sz w:val="24"/>
                <w:szCs w:val="24"/>
              </w:rPr>
            </w:pPr>
          </w:p>
        </w:tc>
      </w:tr>
      <w:tr w:rsidR="00CB024C" w14:paraId="2FB59191" w14:textId="77777777" w:rsidTr="00BB20E2">
        <w:tc>
          <w:tcPr>
            <w:tcW w:w="3597" w:type="dxa"/>
            <w:gridSpan w:val="2"/>
          </w:tcPr>
          <w:p w14:paraId="32FEA749" w14:textId="77777777" w:rsidR="00CB024C" w:rsidRDefault="00CB024C">
            <w:pPr>
              <w:rPr>
                <w:rFonts w:ascii="Times New Roman" w:hAnsi="Times New Roman" w:cs="Times New Roman"/>
                <w:sz w:val="24"/>
                <w:szCs w:val="24"/>
              </w:rPr>
            </w:pPr>
          </w:p>
        </w:tc>
        <w:tc>
          <w:tcPr>
            <w:tcW w:w="3597" w:type="dxa"/>
          </w:tcPr>
          <w:p w14:paraId="6E6467CB" w14:textId="77777777" w:rsidR="00CB024C" w:rsidRDefault="00CB024C">
            <w:pPr>
              <w:rPr>
                <w:rFonts w:ascii="Times New Roman" w:hAnsi="Times New Roman" w:cs="Times New Roman"/>
                <w:sz w:val="24"/>
                <w:szCs w:val="24"/>
              </w:rPr>
            </w:pPr>
          </w:p>
        </w:tc>
        <w:tc>
          <w:tcPr>
            <w:tcW w:w="3598" w:type="dxa"/>
            <w:gridSpan w:val="2"/>
          </w:tcPr>
          <w:p w14:paraId="1CEED381" w14:textId="77777777" w:rsidR="00CB024C" w:rsidRDefault="00CB024C">
            <w:pPr>
              <w:rPr>
                <w:rFonts w:ascii="Times New Roman" w:hAnsi="Times New Roman" w:cs="Times New Roman"/>
                <w:sz w:val="24"/>
                <w:szCs w:val="24"/>
              </w:rPr>
            </w:pPr>
          </w:p>
        </w:tc>
        <w:tc>
          <w:tcPr>
            <w:tcW w:w="3598" w:type="dxa"/>
            <w:gridSpan w:val="2"/>
          </w:tcPr>
          <w:p w14:paraId="1134BFFA" w14:textId="77777777" w:rsidR="00CB024C" w:rsidRDefault="00CB024C">
            <w:pPr>
              <w:rPr>
                <w:rFonts w:ascii="Times New Roman" w:hAnsi="Times New Roman" w:cs="Times New Roman"/>
                <w:sz w:val="24"/>
                <w:szCs w:val="24"/>
              </w:rPr>
            </w:pPr>
          </w:p>
        </w:tc>
      </w:tr>
      <w:tr w:rsidR="00893626" w14:paraId="50A07A08" w14:textId="77777777" w:rsidTr="00BB20E2">
        <w:tc>
          <w:tcPr>
            <w:tcW w:w="3597" w:type="dxa"/>
            <w:gridSpan w:val="2"/>
          </w:tcPr>
          <w:p w14:paraId="639E46E8" w14:textId="77777777" w:rsidR="00893626" w:rsidRDefault="00893626">
            <w:pPr>
              <w:rPr>
                <w:rFonts w:ascii="Times New Roman" w:hAnsi="Times New Roman" w:cs="Times New Roman"/>
                <w:sz w:val="24"/>
                <w:szCs w:val="24"/>
              </w:rPr>
            </w:pPr>
          </w:p>
        </w:tc>
        <w:tc>
          <w:tcPr>
            <w:tcW w:w="3597" w:type="dxa"/>
          </w:tcPr>
          <w:p w14:paraId="4A132D50" w14:textId="77777777" w:rsidR="00893626" w:rsidRDefault="00893626">
            <w:pPr>
              <w:rPr>
                <w:rFonts w:ascii="Times New Roman" w:hAnsi="Times New Roman" w:cs="Times New Roman"/>
                <w:sz w:val="24"/>
                <w:szCs w:val="24"/>
              </w:rPr>
            </w:pPr>
          </w:p>
        </w:tc>
        <w:tc>
          <w:tcPr>
            <w:tcW w:w="3598" w:type="dxa"/>
            <w:gridSpan w:val="2"/>
          </w:tcPr>
          <w:p w14:paraId="5CBE39A4" w14:textId="77777777" w:rsidR="00893626" w:rsidRDefault="00893626">
            <w:pPr>
              <w:rPr>
                <w:rFonts w:ascii="Times New Roman" w:hAnsi="Times New Roman" w:cs="Times New Roman"/>
                <w:sz w:val="24"/>
                <w:szCs w:val="24"/>
              </w:rPr>
            </w:pPr>
          </w:p>
        </w:tc>
        <w:tc>
          <w:tcPr>
            <w:tcW w:w="3598" w:type="dxa"/>
            <w:gridSpan w:val="2"/>
          </w:tcPr>
          <w:p w14:paraId="08B631C8" w14:textId="77777777" w:rsidR="00893626" w:rsidRDefault="00893626">
            <w:pPr>
              <w:rPr>
                <w:rFonts w:ascii="Times New Roman" w:hAnsi="Times New Roman" w:cs="Times New Roman"/>
                <w:sz w:val="24"/>
                <w:szCs w:val="24"/>
              </w:rPr>
            </w:pPr>
          </w:p>
        </w:tc>
      </w:tr>
      <w:tr w:rsidR="009B6CEE" w14:paraId="5E8BEBB2" w14:textId="77777777" w:rsidTr="0067577A">
        <w:tc>
          <w:tcPr>
            <w:tcW w:w="10792" w:type="dxa"/>
            <w:gridSpan w:val="5"/>
            <w:shd w:val="clear" w:color="auto" w:fill="D9E2F3" w:themeFill="accent1" w:themeFillTint="33"/>
          </w:tcPr>
          <w:p w14:paraId="37765D79" w14:textId="77777777" w:rsidR="009B6CEE" w:rsidRDefault="009B6CEE" w:rsidP="009B76F8">
            <w:pPr>
              <w:jc w:val="right"/>
              <w:rPr>
                <w:rFonts w:ascii="Times New Roman" w:hAnsi="Times New Roman" w:cs="Times New Roman"/>
                <w:sz w:val="24"/>
                <w:szCs w:val="24"/>
              </w:rPr>
            </w:pPr>
            <w:r>
              <w:rPr>
                <w:rFonts w:ascii="Times New Roman" w:hAnsi="Times New Roman" w:cs="Times New Roman"/>
                <w:b/>
                <w:sz w:val="24"/>
                <w:szCs w:val="24"/>
              </w:rPr>
              <w:t>Subawards Category Total</w:t>
            </w:r>
          </w:p>
        </w:tc>
        <w:tc>
          <w:tcPr>
            <w:tcW w:w="3598" w:type="dxa"/>
            <w:gridSpan w:val="2"/>
            <w:shd w:val="clear" w:color="auto" w:fill="D9E2F3" w:themeFill="accent1" w:themeFillTint="33"/>
          </w:tcPr>
          <w:p w14:paraId="52ECB942" w14:textId="77777777" w:rsidR="009B6CEE" w:rsidRDefault="009B6CEE">
            <w:pPr>
              <w:rPr>
                <w:rFonts w:ascii="Times New Roman" w:hAnsi="Times New Roman" w:cs="Times New Roman"/>
                <w:sz w:val="24"/>
                <w:szCs w:val="24"/>
              </w:rPr>
            </w:pPr>
          </w:p>
        </w:tc>
      </w:tr>
      <w:tr w:rsidR="00893626" w14:paraId="22A93FFC" w14:textId="77777777" w:rsidTr="0067577A">
        <w:tc>
          <w:tcPr>
            <w:tcW w:w="14390" w:type="dxa"/>
            <w:gridSpan w:val="7"/>
          </w:tcPr>
          <w:p w14:paraId="38DDF9E2" w14:textId="77777777" w:rsidR="00893626" w:rsidRDefault="00893626" w:rsidP="0067577A">
            <w:pPr>
              <w:rPr>
                <w:rFonts w:ascii="Times New Roman" w:hAnsi="Times New Roman" w:cs="Times New Roman"/>
                <w:sz w:val="24"/>
                <w:szCs w:val="24"/>
              </w:rPr>
            </w:pPr>
            <w:r>
              <w:rPr>
                <w:rFonts w:ascii="Times New Roman" w:hAnsi="Times New Roman" w:cs="Times New Roman"/>
                <w:sz w:val="24"/>
                <w:szCs w:val="24"/>
              </w:rPr>
              <w:t>Narrative (Max 300 Words)</w:t>
            </w:r>
          </w:p>
          <w:p w14:paraId="36C8345C" w14:textId="77777777" w:rsidR="00893626" w:rsidRDefault="00893626" w:rsidP="0067577A">
            <w:pPr>
              <w:rPr>
                <w:rFonts w:ascii="Times New Roman" w:hAnsi="Times New Roman" w:cs="Times New Roman"/>
                <w:sz w:val="24"/>
                <w:szCs w:val="24"/>
              </w:rPr>
            </w:pPr>
          </w:p>
          <w:p w14:paraId="398D7E6C" w14:textId="77777777" w:rsidR="00893626" w:rsidRDefault="00893626" w:rsidP="0067577A">
            <w:pPr>
              <w:rPr>
                <w:rFonts w:ascii="Times New Roman" w:hAnsi="Times New Roman" w:cs="Times New Roman"/>
                <w:sz w:val="24"/>
                <w:szCs w:val="24"/>
              </w:rPr>
            </w:pPr>
          </w:p>
          <w:p w14:paraId="0437B647" w14:textId="77777777" w:rsidR="00893626" w:rsidRDefault="00893626" w:rsidP="0067577A">
            <w:pPr>
              <w:rPr>
                <w:rFonts w:ascii="Times New Roman" w:hAnsi="Times New Roman" w:cs="Times New Roman"/>
                <w:sz w:val="24"/>
                <w:szCs w:val="24"/>
              </w:rPr>
            </w:pPr>
          </w:p>
          <w:p w14:paraId="68586861" w14:textId="77777777" w:rsidR="00893626" w:rsidRDefault="00893626" w:rsidP="0067577A">
            <w:pPr>
              <w:rPr>
                <w:rFonts w:ascii="Times New Roman" w:hAnsi="Times New Roman" w:cs="Times New Roman"/>
                <w:sz w:val="24"/>
                <w:szCs w:val="24"/>
              </w:rPr>
            </w:pPr>
          </w:p>
        </w:tc>
      </w:tr>
      <w:tr w:rsidR="00F17557" w:rsidRPr="00A334FA" w14:paraId="36CA1B90" w14:textId="77777777" w:rsidTr="0067577A">
        <w:tc>
          <w:tcPr>
            <w:tcW w:w="14390" w:type="dxa"/>
            <w:gridSpan w:val="7"/>
            <w:shd w:val="clear" w:color="auto" w:fill="D9E2F3" w:themeFill="accent1" w:themeFillTint="33"/>
          </w:tcPr>
          <w:p w14:paraId="281E8B13" w14:textId="7EAF0493" w:rsidR="00F17557" w:rsidRPr="00A334FA" w:rsidRDefault="00E942E5">
            <w:pPr>
              <w:rPr>
                <w:rFonts w:ascii="Times New Roman" w:hAnsi="Times New Roman" w:cs="Times New Roman"/>
                <w:b/>
                <w:sz w:val="24"/>
                <w:szCs w:val="24"/>
              </w:rPr>
            </w:pPr>
            <w:r>
              <w:rPr>
                <w:rFonts w:ascii="Times New Roman" w:hAnsi="Times New Roman" w:cs="Times New Roman"/>
                <w:b/>
                <w:sz w:val="24"/>
                <w:szCs w:val="24"/>
              </w:rPr>
              <w:t>E.</w:t>
            </w:r>
            <w:r w:rsidR="00F17557" w:rsidRPr="00A334FA">
              <w:rPr>
                <w:rFonts w:ascii="Times New Roman" w:hAnsi="Times New Roman" w:cs="Times New Roman"/>
                <w:b/>
                <w:sz w:val="24"/>
                <w:szCs w:val="24"/>
              </w:rPr>
              <w:t xml:space="preserve"> Procurement Contracts</w:t>
            </w:r>
          </w:p>
        </w:tc>
      </w:tr>
      <w:tr w:rsidR="0078128D" w14:paraId="09E96061" w14:textId="77777777" w:rsidTr="00CB024C">
        <w:trPr>
          <w:trHeight w:val="1493"/>
        </w:trPr>
        <w:tc>
          <w:tcPr>
            <w:tcW w:w="3424" w:type="dxa"/>
            <w:shd w:val="clear" w:color="auto" w:fill="E7E6E6" w:themeFill="background2"/>
          </w:tcPr>
          <w:p w14:paraId="02903DFB" w14:textId="77777777" w:rsidR="0078128D" w:rsidRPr="00B95C68" w:rsidRDefault="0078128D" w:rsidP="0078128D">
            <w:pPr>
              <w:jc w:val="center"/>
              <w:rPr>
                <w:rFonts w:ascii="Times New Roman" w:hAnsi="Times New Roman" w:cs="Times New Roman"/>
                <w:b/>
                <w:sz w:val="24"/>
                <w:szCs w:val="24"/>
              </w:rPr>
            </w:pPr>
            <w:r w:rsidRPr="00B95C68">
              <w:rPr>
                <w:rFonts w:ascii="Times New Roman" w:hAnsi="Times New Roman" w:cs="Times New Roman"/>
                <w:b/>
                <w:sz w:val="24"/>
                <w:szCs w:val="24"/>
              </w:rPr>
              <w:t>Description</w:t>
            </w:r>
          </w:p>
          <w:p w14:paraId="72A6716A" w14:textId="77777777" w:rsidR="0078128D" w:rsidRPr="00A334FA" w:rsidRDefault="0078128D" w:rsidP="0078128D">
            <w:pPr>
              <w:jc w:val="center"/>
              <w:rPr>
                <w:rFonts w:ascii="Times New Roman" w:hAnsi="Times New Roman" w:cs="Times New Roman"/>
                <w:sz w:val="20"/>
                <w:szCs w:val="20"/>
              </w:rPr>
            </w:pPr>
            <w:r w:rsidRPr="00A334FA">
              <w:rPr>
                <w:rFonts w:ascii="Times New Roman" w:hAnsi="Times New Roman" w:cs="Times New Roman"/>
                <w:sz w:val="20"/>
                <w:szCs w:val="20"/>
              </w:rPr>
              <w:t xml:space="preserve">(Provide a description of the products or services to be procured by contract and an </w:t>
            </w:r>
            <w:r w:rsidR="00786ABA" w:rsidRPr="00A334FA">
              <w:rPr>
                <w:rFonts w:ascii="Times New Roman" w:hAnsi="Times New Roman" w:cs="Times New Roman"/>
                <w:sz w:val="20"/>
                <w:szCs w:val="20"/>
              </w:rPr>
              <w:t>estimate</w:t>
            </w:r>
            <w:r w:rsidRPr="00A334FA">
              <w:rPr>
                <w:rFonts w:ascii="Times New Roman" w:hAnsi="Times New Roman" w:cs="Times New Roman"/>
                <w:sz w:val="20"/>
                <w:szCs w:val="20"/>
              </w:rPr>
              <w:t xml:space="preserve"> of the costs. Applicants are encouraged to promote free and open competition in awarding contracts.)</w:t>
            </w:r>
          </w:p>
        </w:tc>
        <w:tc>
          <w:tcPr>
            <w:tcW w:w="4134" w:type="dxa"/>
            <w:gridSpan w:val="3"/>
            <w:shd w:val="clear" w:color="auto" w:fill="E7E6E6" w:themeFill="background2"/>
          </w:tcPr>
          <w:p w14:paraId="7659E84B" w14:textId="77777777" w:rsidR="0078128D" w:rsidRPr="00B95C68" w:rsidRDefault="0078128D" w:rsidP="0078128D">
            <w:pPr>
              <w:jc w:val="center"/>
              <w:rPr>
                <w:rFonts w:ascii="Times New Roman" w:hAnsi="Times New Roman" w:cs="Times New Roman"/>
                <w:b/>
                <w:sz w:val="24"/>
                <w:szCs w:val="24"/>
              </w:rPr>
            </w:pPr>
            <w:r w:rsidRPr="00B95C68">
              <w:rPr>
                <w:rFonts w:ascii="Times New Roman" w:hAnsi="Times New Roman" w:cs="Times New Roman"/>
                <w:b/>
                <w:sz w:val="24"/>
                <w:szCs w:val="24"/>
              </w:rPr>
              <w:t>Purpose</w:t>
            </w:r>
          </w:p>
          <w:p w14:paraId="72316EAB" w14:textId="77777777" w:rsidR="0078128D" w:rsidRPr="00A334FA" w:rsidRDefault="0078128D" w:rsidP="0078128D">
            <w:pPr>
              <w:jc w:val="center"/>
              <w:rPr>
                <w:rFonts w:ascii="Times New Roman" w:hAnsi="Times New Roman" w:cs="Times New Roman"/>
                <w:sz w:val="20"/>
                <w:szCs w:val="20"/>
              </w:rPr>
            </w:pPr>
            <w:r w:rsidRPr="00A334FA">
              <w:rPr>
                <w:rFonts w:ascii="Times New Roman" w:hAnsi="Times New Roman" w:cs="Times New Roman"/>
                <w:sz w:val="20"/>
                <w:szCs w:val="20"/>
              </w:rPr>
              <w:t>(Describe the Purpose of the Contract)</w:t>
            </w:r>
          </w:p>
        </w:tc>
        <w:tc>
          <w:tcPr>
            <w:tcW w:w="3452" w:type="dxa"/>
            <w:gridSpan w:val="2"/>
            <w:shd w:val="clear" w:color="auto" w:fill="E7E6E6" w:themeFill="background2"/>
          </w:tcPr>
          <w:p w14:paraId="6D6F85D6" w14:textId="77777777" w:rsidR="0078128D" w:rsidRPr="00B95C68" w:rsidRDefault="00B95C68" w:rsidP="0078128D">
            <w:pPr>
              <w:jc w:val="center"/>
              <w:rPr>
                <w:rFonts w:ascii="Times New Roman" w:hAnsi="Times New Roman" w:cs="Times New Roman"/>
                <w:b/>
                <w:sz w:val="24"/>
                <w:szCs w:val="24"/>
              </w:rPr>
            </w:pPr>
            <w:r w:rsidRPr="00B95C68">
              <w:rPr>
                <w:rFonts w:ascii="Times New Roman" w:hAnsi="Times New Roman" w:cs="Times New Roman"/>
                <w:b/>
                <w:sz w:val="24"/>
                <w:szCs w:val="24"/>
              </w:rPr>
              <w:t>Consultant</w:t>
            </w:r>
          </w:p>
          <w:p w14:paraId="6A6E5C59" w14:textId="77777777" w:rsidR="0078128D" w:rsidRDefault="0078128D" w:rsidP="0078128D">
            <w:pPr>
              <w:jc w:val="center"/>
              <w:rPr>
                <w:rFonts w:ascii="Times New Roman" w:hAnsi="Times New Roman" w:cs="Times New Roman"/>
                <w:sz w:val="24"/>
                <w:szCs w:val="24"/>
              </w:rPr>
            </w:pPr>
            <w:r w:rsidRPr="00470033">
              <w:rPr>
                <w:rFonts w:ascii="Times New Roman" w:hAnsi="Times New Roman" w:cs="Times New Roman"/>
                <w:sz w:val="20"/>
                <w:szCs w:val="20"/>
              </w:rPr>
              <w:t>(Is the Subaward for a Consultant? If yes, use the section below to explain associated travel expenses included in the cost.)</w:t>
            </w:r>
          </w:p>
        </w:tc>
        <w:tc>
          <w:tcPr>
            <w:tcW w:w="3380" w:type="dxa"/>
            <w:shd w:val="clear" w:color="auto" w:fill="E7E6E6" w:themeFill="background2"/>
          </w:tcPr>
          <w:p w14:paraId="26D9BB0B" w14:textId="77777777" w:rsidR="0078128D" w:rsidRDefault="0078128D" w:rsidP="0078128D">
            <w:pPr>
              <w:jc w:val="center"/>
              <w:rPr>
                <w:rFonts w:ascii="Times New Roman" w:hAnsi="Times New Roman" w:cs="Times New Roman"/>
                <w:sz w:val="24"/>
                <w:szCs w:val="24"/>
              </w:rPr>
            </w:pPr>
          </w:p>
        </w:tc>
      </w:tr>
      <w:tr w:rsidR="0078128D" w:rsidRPr="00B95C68" w14:paraId="0E38482F" w14:textId="77777777" w:rsidTr="00CB024C">
        <w:trPr>
          <w:trHeight w:val="323"/>
        </w:trPr>
        <w:tc>
          <w:tcPr>
            <w:tcW w:w="3424" w:type="dxa"/>
            <w:shd w:val="clear" w:color="auto" w:fill="D9E2F3" w:themeFill="accent1" w:themeFillTint="33"/>
          </w:tcPr>
          <w:p w14:paraId="5923125F" w14:textId="77777777" w:rsidR="0078128D" w:rsidRPr="00B95C68" w:rsidRDefault="0078128D" w:rsidP="0078128D">
            <w:pPr>
              <w:jc w:val="center"/>
              <w:rPr>
                <w:rFonts w:ascii="Times New Roman" w:hAnsi="Times New Roman" w:cs="Times New Roman"/>
                <w:b/>
                <w:sz w:val="24"/>
                <w:szCs w:val="24"/>
              </w:rPr>
            </w:pPr>
          </w:p>
        </w:tc>
        <w:tc>
          <w:tcPr>
            <w:tcW w:w="4134" w:type="dxa"/>
            <w:gridSpan w:val="3"/>
            <w:shd w:val="clear" w:color="auto" w:fill="D9E2F3" w:themeFill="accent1" w:themeFillTint="33"/>
          </w:tcPr>
          <w:p w14:paraId="3184BC00" w14:textId="77777777" w:rsidR="0078128D" w:rsidRPr="00B95C68" w:rsidRDefault="0078128D" w:rsidP="0078128D">
            <w:pPr>
              <w:jc w:val="center"/>
              <w:rPr>
                <w:rFonts w:ascii="Times New Roman" w:hAnsi="Times New Roman" w:cs="Times New Roman"/>
                <w:b/>
                <w:sz w:val="24"/>
                <w:szCs w:val="24"/>
              </w:rPr>
            </w:pPr>
          </w:p>
        </w:tc>
        <w:tc>
          <w:tcPr>
            <w:tcW w:w="3452" w:type="dxa"/>
            <w:gridSpan w:val="2"/>
            <w:shd w:val="clear" w:color="auto" w:fill="D9E2F3" w:themeFill="accent1" w:themeFillTint="33"/>
          </w:tcPr>
          <w:p w14:paraId="4C2D1EA5" w14:textId="77777777" w:rsidR="0078128D" w:rsidRPr="00B95C68" w:rsidRDefault="00B95C68" w:rsidP="0078128D">
            <w:pPr>
              <w:jc w:val="center"/>
              <w:rPr>
                <w:rFonts w:ascii="Times New Roman" w:hAnsi="Times New Roman" w:cs="Times New Roman"/>
                <w:b/>
                <w:sz w:val="24"/>
                <w:szCs w:val="24"/>
              </w:rPr>
            </w:pPr>
            <w:r w:rsidRPr="00B95C68">
              <w:rPr>
                <w:rFonts w:ascii="Times New Roman" w:hAnsi="Times New Roman" w:cs="Times New Roman"/>
                <w:b/>
                <w:sz w:val="24"/>
                <w:szCs w:val="24"/>
              </w:rPr>
              <w:t>Yes or No</w:t>
            </w:r>
          </w:p>
        </w:tc>
        <w:tc>
          <w:tcPr>
            <w:tcW w:w="3380" w:type="dxa"/>
            <w:shd w:val="clear" w:color="auto" w:fill="D9E2F3" w:themeFill="accent1" w:themeFillTint="33"/>
          </w:tcPr>
          <w:p w14:paraId="79FD8730" w14:textId="77777777" w:rsidR="0078128D" w:rsidRPr="00B95C68" w:rsidRDefault="00B95C68" w:rsidP="0078128D">
            <w:pPr>
              <w:jc w:val="center"/>
              <w:rPr>
                <w:rFonts w:ascii="Times New Roman" w:hAnsi="Times New Roman" w:cs="Times New Roman"/>
                <w:b/>
                <w:sz w:val="24"/>
                <w:szCs w:val="24"/>
              </w:rPr>
            </w:pPr>
            <w:r w:rsidRPr="00B95C68">
              <w:rPr>
                <w:rFonts w:ascii="Times New Roman" w:hAnsi="Times New Roman" w:cs="Times New Roman"/>
                <w:b/>
                <w:sz w:val="24"/>
                <w:szCs w:val="24"/>
              </w:rPr>
              <w:t>Total Cost</w:t>
            </w:r>
          </w:p>
        </w:tc>
      </w:tr>
      <w:tr w:rsidR="002C65BF" w:rsidRPr="00B95C68" w14:paraId="43919FCB" w14:textId="77777777" w:rsidTr="00CB024C">
        <w:trPr>
          <w:trHeight w:val="323"/>
        </w:trPr>
        <w:tc>
          <w:tcPr>
            <w:tcW w:w="3424" w:type="dxa"/>
            <w:shd w:val="clear" w:color="auto" w:fill="FFFFFF" w:themeFill="background1"/>
          </w:tcPr>
          <w:p w14:paraId="2035DD69" w14:textId="77777777" w:rsidR="002C65BF" w:rsidRPr="00B95C68" w:rsidRDefault="002C65BF" w:rsidP="0078128D">
            <w:pPr>
              <w:jc w:val="center"/>
              <w:rPr>
                <w:rFonts w:ascii="Times New Roman" w:hAnsi="Times New Roman" w:cs="Times New Roman"/>
                <w:b/>
                <w:sz w:val="24"/>
                <w:szCs w:val="24"/>
              </w:rPr>
            </w:pPr>
          </w:p>
        </w:tc>
        <w:tc>
          <w:tcPr>
            <w:tcW w:w="4134" w:type="dxa"/>
            <w:gridSpan w:val="3"/>
            <w:shd w:val="clear" w:color="auto" w:fill="FFFFFF" w:themeFill="background1"/>
          </w:tcPr>
          <w:p w14:paraId="4D7BD0AC" w14:textId="77777777" w:rsidR="002C65BF" w:rsidRPr="00B95C68" w:rsidRDefault="002C65BF" w:rsidP="0078128D">
            <w:pPr>
              <w:jc w:val="center"/>
              <w:rPr>
                <w:rFonts w:ascii="Times New Roman" w:hAnsi="Times New Roman" w:cs="Times New Roman"/>
                <w:b/>
                <w:sz w:val="24"/>
                <w:szCs w:val="24"/>
              </w:rPr>
            </w:pPr>
          </w:p>
        </w:tc>
        <w:tc>
          <w:tcPr>
            <w:tcW w:w="3452" w:type="dxa"/>
            <w:gridSpan w:val="2"/>
            <w:shd w:val="clear" w:color="auto" w:fill="FFFFFF" w:themeFill="background1"/>
          </w:tcPr>
          <w:p w14:paraId="220133EC" w14:textId="77777777" w:rsidR="002C65BF" w:rsidRPr="00B95C68" w:rsidRDefault="002C65BF" w:rsidP="0078128D">
            <w:pPr>
              <w:jc w:val="center"/>
              <w:rPr>
                <w:rFonts w:ascii="Times New Roman" w:hAnsi="Times New Roman" w:cs="Times New Roman"/>
                <w:b/>
                <w:sz w:val="24"/>
                <w:szCs w:val="24"/>
              </w:rPr>
            </w:pPr>
          </w:p>
        </w:tc>
        <w:tc>
          <w:tcPr>
            <w:tcW w:w="3380" w:type="dxa"/>
            <w:shd w:val="clear" w:color="auto" w:fill="FFFFFF" w:themeFill="background1"/>
          </w:tcPr>
          <w:p w14:paraId="2331AB9E" w14:textId="77777777" w:rsidR="002C65BF" w:rsidRPr="00B95C68" w:rsidRDefault="002C65BF" w:rsidP="0078128D">
            <w:pPr>
              <w:jc w:val="center"/>
              <w:rPr>
                <w:rFonts w:ascii="Times New Roman" w:hAnsi="Times New Roman" w:cs="Times New Roman"/>
                <w:b/>
                <w:sz w:val="24"/>
                <w:szCs w:val="24"/>
              </w:rPr>
            </w:pPr>
          </w:p>
        </w:tc>
      </w:tr>
      <w:tr w:rsidR="00EA52CC" w:rsidRPr="00B95C68" w14:paraId="663338CB" w14:textId="77777777" w:rsidTr="00CB024C">
        <w:trPr>
          <w:trHeight w:val="323"/>
        </w:trPr>
        <w:tc>
          <w:tcPr>
            <w:tcW w:w="3424" w:type="dxa"/>
            <w:shd w:val="clear" w:color="auto" w:fill="FFFFFF" w:themeFill="background1"/>
          </w:tcPr>
          <w:p w14:paraId="070FD253" w14:textId="77777777" w:rsidR="00EA52CC" w:rsidRPr="00B95C68" w:rsidRDefault="00EA52CC" w:rsidP="0078128D">
            <w:pPr>
              <w:jc w:val="center"/>
              <w:rPr>
                <w:rFonts w:ascii="Times New Roman" w:hAnsi="Times New Roman" w:cs="Times New Roman"/>
                <w:b/>
                <w:sz w:val="24"/>
                <w:szCs w:val="24"/>
              </w:rPr>
            </w:pPr>
          </w:p>
        </w:tc>
        <w:tc>
          <w:tcPr>
            <w:tcW w:w="4134" w:type="dxa"/>
            <w:gridSpan w:val="3"/>
            <w:shd w:val="clear" w:color="auto" w:fill="FFFFFF" w:themeFill="background1"/>
          </w:tcPr>
          <w:p w14:paraId="050479D8" w14:textId="77777777" w:rsidR="00EA52CC" w:rsidRPr="00B95C68" w:rsidRDefault="00EA52CC" w:rsidP="0078128D">
            <w:pPr>
              <w:jc w:val="center"/>
              <w:rPr>
                <w:rFonts w:ascii="Times New Roman" w:hAnsi="Times New Roman" w:cs="Times New Roman"/>
                <w:b/>
                <w:sz w:val="24"/>
                <w:szCs w:val="24"/>
              </w:rPr>
            </w:pPr>
          </w:p>
        </w:tc>
        <w:tc>
          <w:tcPr>
            <w:tcW w:w="3452" w:type="dxa"/>
            <w:gridSpan w:val="2"/>
            <w:shd w:val="clear" w:color="auto" w:fill="FFFFFF" w:themeFill="background1"/>
          </w:tcPr>
          <w:p w14:paraId="17C31615" w14:textId="77777777" w:rsidR="00EA52CC" w:rsidRPr="00B95C68" w:rsidRDefault="00EA52CC" w:rsidP="0078128D">
            <w:pPr>
              <w:jc w:val="center"/>
              <w:rPr>
                <w:rFonts w:ascii="Times New Roman" w:hAnsi="Times New Roman" w:cs="Times New Roman"/>
                <w:b/>
                <w:sz w:val="24"/>
                <w:szCs w:val="24"/>
              </w:rPr>
            </w:pPr>
          </w:p>
        </w:tc>
        <w:tc>
          <w:tcPr>
            <w:tcW w:w="3380" w:type="dxa"/>
            <w:shd w:val="clear" w:color="auto" w:fill="FFFFFF" w:themeFill="background1"/>
          </w:tcPr>
          <w:p w14:paraId="3232E977" w14:textId="77777777" w:rsidR="00EA52CC" w:rsidRPr="00B95C68" w:rsidRDefault="00EA52CC" w:rsidP="0078128D">
            <w:pPr>
              <w:jc w:val="center"/>
              <w:rPr>
                <w:rFonts w:ascii="Times New Roman" w:hAnsi="Times New Roman" w:cs="Times New Roman"/>
                <w:b/>
                <w:sz w:val="24"/>
                <w:szCs w:val="24"/>
              </w:rPr>
            </w:pPr>
          </w:p>
        </w:tc>
      </w:tr>
      <w:tr w:rsidR="003F15B1" w:rsidRPr="00B95C68" w14:paraId="09632D87" w14:textId="77777777" w:rsidTr="00CB024C">
        <w:trPr>
          <w:trHeight w:val="323"/>
        </w:trPr>
        <w:tc>
          <w:tcPr>
            <w:tcW w:w="3424" w:type="dxa"/>
            <w:shd w:val="clear" w:color="auto" w:fill="FFFFFF" w:themeFill="background1"/>
          </w:tcPr>
          <w:p w14:paraId="44AC0EF4" w14:textId="77777777" w:rsidR="003F15B1" w:rsidRPr="00B95C68" w:rsidRDefault="003F15B1" w:rsidP="0078128D">
            <w:pPr>
              <w:jc w:val="center"/>
              <w:rPr>
                <w:rFonts w:ascii="Times New Roman" w:hAnsi="Times New Roman" w:cs="Times New Roman"/>
                <w:b/>
                <w:sz w:val="24"/>
                <w:szCs w:val="24"/>
              </w:rPr>
            </w:pPr>
          </w:p>
        </w:tc>
        <w:tc>
          <w:tcPr>
            <w:tcW w:w="4134" w:type="dxa"/>
            <w:gridSpan w:val="3"/>
            <w:shd w:val="clear" w:color="auto" w:fill="FFFFFF" w:themeFill="background1"/>
          </w:tcPr>
          <w:p w14:paraId="17C6892D" w14:textId="77777777" w:rsidR="003F15B1" w:rsidRPr="00B95C68" w:rsidRDefault="003F15B1" w:rsidP="0078128D">
            <w:pPr>
              <w:jc w:val="center"/>
              <w:rPr>
                <w:rFonts w:ascii="Times New Roman" w:hAnsi="Times New Roman" w:cs="Times New Roman"/>
                <w:b/>
                <w:sz w:val="24"/>
                <w:szCs w:val="24"/>
              </w:rPr>
            </w:pPr>
          </w:p>
        </w:tc>
        <w:tc>
          <w:tcPr>
            <w:tcW w:w="3452" w:type="dxa"/>
            <w:gridSpan w:val="2"/>
            <w:shd w:val="clear" w:color="auto" w:fill="FFFFFF" w:themeFill="background1"/>
          </w:tcPr>
          <w:p w14:paraId="3689315B" w14:textId="77777777" w:rsidR="003F15B1" w:rsidRPr="00B95C68" w:rsidRDefault="003F15B1" w:rsidP="0078128D">
            <w:pPr>
              <w:jc w:val="center"/>
              <w:rPr>
                <w:rFonts w:ascii="Times New Roman" w:hAnsi="Times New Roman" w:cs="Times New Roman"/>
                <w:b/>
                <w:sz w:val="24"/>
                <w:szCs w:val="24"/>
              </w:rPr>
            </w:pPr>
          </w:p>
        </w:tc>
        <w:tc>
          <w:tcPr>
            <w:tcW w:w="3380" w:type="dxa"/>
            <w:shd w:val="clear" w:color="auto" w:fill="FFFFFF" w:themeFill="background1"/>
          </w:tcPr>
          <w:p w14:paraId="483737C4" w14:textId="77777777" w:rsidR="003F15B1" w:rsidRPr="00B95C68" w:rsidRDefault="003F15B1" w:rsidP="0078128D">
            <w:pPr>
              <w:jc w:val="center"/>
              <w:rPr>
                <w:rFonts w:ascii="Times New Roman" w:hAnsi="Times New Roman" w:cs="Times New Roman"/>
                <w:b/>
                <w:sz w:val="24"/>
                <w:szCs w:val="24"/>
              </w:rPr>
            </w:pPr>
          </w:p>
        </w:tc>
      </w:tr>
      <w:tr w:rsidR="003F15B1" w:rsidRPr="00B95C68" w14:paraId="78247A53" w14:textId="77777777" w:rsidTr="00CB024C">
        <w:trPr>
          <w:trHeight w:val="323"/>
        </w:trPr>
        <w:tc>
          <w:tcPr>
            <w:tcW w:w="3424" w:type="dxa"/>
            <w:shd w:val="clear" w:color="auto" w:fill="FFFFFF" w:themeFill="background1"/>
          </w:tcPr>
          <w:p w14:paraId="3CD646EB" w14:textId="77777777" w:rsidR="003F15B1" w:rsidRPr="00B95C68" w:rsidRDefault="003F15B1" w:rsidP="0078128D">
            <w:pPr>
              <w:jc w:val="center"/>
              <w:rPr>
                <w:rFonts w:ascii="Times New Roman" w:hAnsi="Times New Roman" w:cs="Times New Roman"/>
                <w:b/>
                <w:sz w:val="24"/>
                <w:szCs w:val="24"/>
              </w:rPr>
            </w:pPr>
          </w:p>
        </w:tc>
        <w:tc>
          <w:tcPr>
            <w:tcW w:w="4134" w:type="dxa"/>
            <w:gridSpan w:val="3"/>
            <w:shd w:val="clear" w:color="auto" w:fill="FFFFFF" w:themeFill="background1"/>
          </w:tcPr>
          <w:p w14:paraId="036B8C07" w14:textId="77777777" w:rsidR="003F15B1" w:rsidRPr="00B95C68" w:rsidRDefault="003F15B1" w:rsidP="0078128D">
            <w:pPr>
              <w:jc w:val="center"/>
              <w:rPr>
                <w:rFonts w:ascii="Times New Roman" w:hAnsi="Times New Roman" w:cs="Times New Roman"/>
                <w:b/>
                <w:sz w:val="24"/>
                <w:szCs w:val="24"/>
              </w:rPr>
            </w:pPr>
          </w:p>
        </w:tc>
        <w:tc>
          <w:tcPr>
            <w:tcW w:w="3452" w:type="dxa"/>
            <w:gridSpan w:val="2"/>
            <w:shd w:val="clear" w:color="auto" w:fill="FFFFFF" w:themeFill="background1"/>
          </w:tcPr>
          <w:p w14:paraId="4FE7962C" w14:textId="77777777" w:rsidR="003F15B1" w:rsidRPr="00B95C68" w:rsidRDefault="003F15B1" w:rsidP="0078128D">
            <w:pPr>
              <w:jc w:val="center"/>
              <w:rPr>
                <w:rFonts w:ascii="Times New Roman" w:hAnsi="Times New Roman" w:cs="Times New Roman"/>
                <w:b/>
                <w:sz w:val="24"/>
                <w:szCs w:val="24"/>
              </w:rPr>
            </w:pPr>
          </w:p>
        </w:tc>
        <w:tc>
          <w:tcPr>
            <w:tcW w:w="3380" w:type="dxa"/>
            <w:shd w:val="clear" w:color="auto" w:fill="FFFFFF" w:themeFill="background1"/>
          </w:tcPr>
          <w:p w14:paraId="02790794" w14:textId="77777777" w:rsidR="003F15B1" w:rsidRPr="00B95C68" w:rsidRDefault="003F15B1" w:rsidP="0078128D">
            <w:pPr>
              <w:jc w:val="center"/>
              <w:rPr>
                <w:rFonts w:ascii="Times New Roman" w:hAnsi="Times New Roman" w:cs="Times New Roman"/>
                <w:b/>
                <w:sz w:val="24"/>
                <w:szCs w:val="24"/>
              </w:rPr>
            </w:pPr>
          </w:p>
        </w:tc>
      </w:tr>
      <w:tr w:rsidR="003F15B1" w:rsidRPr="00B95C68" w14:paraId="499F6A45" w14:textId="77777777" w:rsidTr="00CB024C">
        <w:trPr>
          <w:trHeight w:val="323"/>
        </w:trPr>
        <w:tc>
          <w:tcPr>
            <w:tcW w:w="3424" w:type="dxa"/>
            <w:shd w:val="clear" w:color="auto" w:fill="FFFFFF" w:themeFill="background1"/>
          </w:tcPr>
          <w:p w14:paraId="2A75BFE3" w14:textId="77777777" w:rsidR="003F15B1" w:rsidRPr="00B95C68" w:rsidRDefault="003F15B1" w:rsidP="0078128D">
            <w:pPr>
              <w:jc w:val="center"/>
              <w:rPr>
                <w:rFonts w:ascii="Times New Roman" w:hAnsi="Times New Roman" w:cs="Times New Roman"/>
                <w:b/>
                <w:sz w:val="24"/>
                <w:szCs w:val="24"/>
              </w:rPr>
            </w:pPr>
          </w:p>
        </w:tc>
        <w:tc>
          <w:tcPr>
            <w:tcW w:w="4134" w:type="dxa"/>
            <w:gridSpan w:val="3"/>
            <w:shd w:val="clear" w:color="auto" w:fill="FFFFFF" w:themeFill="background1"/>
          </w:tcPr>
          <w:p w14:paraId="024F2A15" w14:textId="77777777" w:rsidR="003F15B1" w:rsidRPr="00B95C68" w:rsidRDefault="003F15B1" w:rsidP="0078128D">
            <w:pPr>
              <w:jc w:val="center"/>
              <w:rPr>
                <w:rFonts w:ascii="Times New Roman" w:hAnsi="Times New Roman" w:cs="Times New Roman"/>
                <w:b/>
                <w:sz w:val="24"/>
                <w:szCs w:val="24"/>
              </w:rPr>
            </w:pPr>
          </w:p>
        </w:tc>
        <w:tc>
          <w:tcPr>
            <w:tcW w:w="3452" w:type="dxa"/>
            <w:gridSpan w:val="2"/>
            <w:shd w:val="clear" w:color="auto" w:fill="FFFFFF" w:themeFill="background1"/>
          </w:tcPr>
          <w:p w14:paraId="320E071A" w14:textId="77777777" w:rsidR="003F15B1" w:rsidRPr="00B95C68" w:rsidRDefault="003F15B1" w:rsidP="0078128D">
            <w:pPr>
              <w:jc w:val="center"/>
              <w:rPr>
                <w:rFonts w:ascii="Times New Roman" w:hAnsi="Times New Roman" w:cs="Times New Roman"/>
                <w:b/>
                <w:sz w:val="24"/>
                <w:szCs w:val="24"/>
              </w:rPr>
            </w:pPr>
          </w:p>
        </w:tc>
        <w:tc>
          <w:tcPr>
            <w:tcW w:w="3380" w:type="dxa"/>
            <w:shd w:val="clear" w:color="auto" w:fill="FFFFFF" w:themeFill="background1"/>
          </w:tcPr>
          <w:p w14:paraId="5F332F03" w14:textId="77777777" w:rsidR="003F15B1" w:rsidRPr="00B95C68" w:rsidRDefault="003F15B1" w:rsidP="0078128D">
            <w:pPr>
              <w:jc w:val="center"/>
              <w:rPr>
                <w:rFonts w:ascii="Times New Roman" w:hAnsi="Times New Roman" w:cs="Times New Roman"/>
                <w:b/>
                <w:sz w:val="24"/>
                <w:szCs w:val="24"/>
              </w:rPr>
            </w:pPr>
          </w:p>
        </w:tc>
      </w:tr>
      <w:tr w:rsidR="009B6CEE" w:rsidRPr="00B95C68" w14:paraId="4989473B" w14:textId="77777777" w:rsidTr="00CB024C">
        <w:trPr>
          <w:trHeight w:val="323"/>
        </w:trPr>
        <w:tc>
          <w:tcPr>
            <w:tcW w:w="11010" w:type="dxa"/>
            <w:gridSpan w:val="6"/>
            <w:shd w:val="clear" w:color="auto" w:fill="D9E2F3" w:themeFill="accent1" w:themeFillTint="33"/>
          </w:tcPr>
          <w:p w14:paraId="03BCAD4A" w14:textId="77777777" w:rsidR="009B6CEE" w:rsidRPr="00B95C68" w:rsidRDefault="009B6CEE" w:rsidP="009B76F8">
            <w:pPr>
              <w:jc w:val="right"/>
              <w:rPr>
                <w:rFonts w:ascii="Times New Roman" w:hAnsi="Times New Roman" w:cs="Times New Roman"/>
                <w:b/>
                <w:sz w:val="24"/>
                <w:szCs w:val="24"/>
              </w:rPr>
            </w:pPr>
            <w:r>
              <w:rPr>
                <w:rFonts w:ascii="Times New Roman" w:hAnsi="Times New Roman" w:cs="Times New Roman"/>
                <w:b/>
                <w:sz w:val="24"/>
                <w:szCs w:val="24"/>
              </w:rPr>
              <w:t xml:space="preserve"> Procurement Category Total</w:t>
            </w:r>
          </w:p>
        </w:tc>
        <w:tc>
          <w:tcPr>
            <w:tcW w:w="3380" w:type="dxa"/>
            <w:shd w:val="clear" w:color="auto" w:fill="D9E2F3" w:themeFill="accent1" w:themeFillTint="33"/>
          </w:tcPr>
          <w:p w14:paraId="7850A9A6" w14:textId="77777777" w:rsidR="009B6CEE" w:rsidRPr="00B95C68" w:rsidRDefault="009B6CEE" w:rsidP="009B76F8">
            <w:pPr>
              <w:rPr>
                <w:rFonts w:ascii="Times New Roman" w:hAnsi="Times New Roman" w:cs="Times New Roman"/>
                <w:b/>
                <w:sz w:val="24"/>
                <w:szCs w:val="24"/>
              </w:rPr>
            </w:pPr>
          </w:p>
        </w:tc>
      </w:tr>
      <w:tr w:rsidR="003F15B1" w14:paraId="36E83B4F" w14:textId="77777777" w:rsidTr="0067577A">
        <w:tc>
          <w:tcPr>
            <w:tcW w:w="14390" w:type="dxa"/>
            <w:gridSpan w:val="7"/>
          </w:tcPr>
          <w:p w14:paraId="327E7B13" w14:textId="77777777" w:rsidR="003F15B1" w:rsidRDefault="003F15B1" w:rsidP="0067577A">
            <w:pPr>
              <w:rPr>
                <w:rFonts w:ascii="Times New Roman" w:hAnsi="Times New Roman" w:cs="Times New Roman"/>
                <w:sz w:val="24"/>
                <w:szCs w:val="24"/>
              </w:rPr>
            </w:pPr>
            <w:r>
              <w:rPr>
                <w:rFonts w:ascii="Times New Roman" w:hAnsi="Times New Roman" w:cs="Times New Roman"/>
                <w:sz w:val="24"/>
                <w:szCs w:val="24"/>
              </w:rPr>
              <w:t>Narrative (Max 300 Words)</w:t>
            </w:r>
          </w:p>
          <w:p w14:paraId="39445D2C" w14:textId="77777777" w:rsidR="003F15B1" w:rsidRDefault="003F15B1" w:rsidP="0067577A">
            <w:pPr>
              <w:rPr>
                <w:rFonts w:ascii="Times New Roman" w:hAnsi="Times New Roman" w:cs="Times New Roman"/>
                <w:sz w:val="24"/>
                <w:szCs w:val="24"/>
              </w:rPr>
            </w:pPr>
          </w:p>
          <w:p w14:paraId="0EB72F96" w14:textId="77777777" w:rsidR="003F15B1" w:rsidRDefault="003F15B1" w:rsidP="0067577A">
            <w:pPr>
              <w:rPr>
                <w:rFonts w:ascii="Times New Roman" w:hAnsi="Times New Roman" w:cs="Times New Roman"/>
                <w:sz w:val="24"/>
                <w:szCs w:val="24"/>
              </w:rPr>
            </w:pPr>
          </w:p>
          <w:p w14:paraId="24A955BA" w14:textId="77777777" w:rsidR="003F15B1" w:rsidRDefault="003F15B1" w:rsidP="0067577A">
            <w:pPr>
              <w:rPr>
                <w:rFonts w:ascii="Times New Roman" w:hAnsi="Times New Roman" w:cs="Times New Roman"/>
                <w:sz w:val="24"/>
                <w:szCs w:val="24"/>
              </w:rPr>
            </w:pPr>
          </w:p>
          <w:p w14:paraId="0F4A77F2" w14:textId="77777777" w:rsidR="003F15B1" w:rsidRDefault="003F15B1" w:rsidP="0067577A">
            <w:pPr>
              <w:rPr>
                <w:rFonts w:ascii="Times New Roman" w:hAnsi="Times New Roman" w:cs="Times New Roman"/>
                <w:sz w:val="24"/>
                <w:szCs w:val="24"/>
              </w:rPr>
            </w:pPr>
          </w:p>
        </w:tc>
      </w:tr>
    </w:tbl>
    <w:p w14:paraId="11CDE450" w14:textId="20EEADED" w:rsidR="003F15B1" w:rsidRDefault="003F15B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64"/>
        <w:gridCol w:w="1771"/>
        <w:gridCol w:w="1260"/>
        <w:gridCol w:w="363"/>
        <w:gridCol w:w="2298"/>
        <w:gridCol w:w="2275"/>
        <w:gridCol w:w="2259"/>
      </w:tblGrid>
      <w:tr w:rsidR="00EA52CC" w:rsidRPr="00587B04" w14:paraId="7CF97BF4" w14:textId="77777777" w:rsidTr="00F5428D">
        <w:tc>
          <w:tcPr>
            <w:tcW w:w="14390" w:type="dxa"/>
            <w:gridSpan w:val="7"/>
            <w:shd w:val="clear" w:color="auto" w:fill="D9E2F3" w:themeFill="accent1" w:themeFillTint="33"/>
          </w:tcPr>
          <w:p w14:paraId="305D0E47" w14:textId="65FBCA65" w:rsidR="00EA52CC" w:rsidRPr="00587B04" w:rsidRDefault="00EA52CC" w:rsidP="00F5428D">
            <w:pPr>
              <w:rPr>
                <w:rFonts w:ascii="Times New Roman" w:hAnsi="Times New Roman" w:cs="Times New Roman"/>
                <w:b/>
                <w:sz w:val="24"/>
                <w:szCs w:val="24"/>
              </w:rPr>
            </w:pPr>
            <w:r>
              <w:rPr>
                <w:rFonts w:ascii="Times New Roman" w:hAnsi="Times New Roman" w:cs="Times New Roman"/>
                <w:b/>
                <w:sz w:val="24"/>
                <w:szCs w:val="24"/>
              </w:rPr>
              <w:t>F</w:t>
            </w:r>
            <w:r w:rsidRPr="00587B04">
              <w:rPr>
                <w:rFonts w:ascii="Times New Roman" w:hAnsi="Times New Roman" w:cs="Times New Roman"/>
                <w:b/>
                <w:sz w:val="24"/>
                <w:szCs w:val="24"/>
              </w:rPr>
              <w:t>. Other Costs</w:t>
            </w:r>
          </w:p>
        </w:tc>
      </w:tr>
      <w:tr w:rsidR="00EA52CC" w14:paraId="35BEFF23" w14:textId="77777777" w:rsidTr="00F5428D">
        <w:tc>
          <w:tcPr>
            <w:tcW w:w="4164" w:type="dxa"/>
            <w:shd w:val="clear" w:color="auto" w:fill="E7E6E6" w:themeFill="background2"/>
          </w:tcPr>
          <w:p w14:paraId="0A152865" w14:textId="77777777" w:rsidR="00EA52CC" w:rsidRPr="00587B04" w:rsidRDefault="00EA52CC" w:rsidP="00F5428D">
            <w:pPr>
              <w:jc w:val="center"/>
              <w:rPr>
                <w:rFonts w:ascii="Times New Roman" w:hAnsi="Times New Roman" w:cs="Times New Roman"/>
                <w:sz w:val="24"/>
                <w:szCs w:val="24"/>
              </w:rPr>
            </w:pPr>
            <w:r w:rsidRPr="00587B04">
              <w:rPr>
                <w:rFonts w:ascii="Times New Roman" w:hAnsi="Times New Roman" w:cs="Times New Roman"/>
                <w:b/>
                <w:sz w:val="24"/>
                <w:szCs w:val="24"/>
              </w:rPr>
              <w:t>Description</w:t>
            </w:r>
            <w:r>
              <w:rPr>
                <w:rFonts w:ascii="Times New Roman" w:hAnsi="Times New Roman" w:cs="Times New Roman"/>
                <w:b/>
                <w:sz w:val="24"/>
                <w:szCs w:val="24"/>
              </w:rPr>
              <w:br/>
            </w:r>
            <w:r w:rsidRPr="00587B04">
              <w:rPr>
                <w:rFonts w:ascii="Times New Roman" w:hAnsi="Times New Roman" w:cs="Times New Roman"/>
                <w:sz w:val="20"/>
                <w:szCs w:val="20"/>
              </w:rPr>
              <w:t xml:space="preserve">(List and Describe Items That Will Be Paid </w:t>
            </w:r>
            <w:proofErr w:type="gramStart"/>
            <w:r w:rsidRPr="00587B04">
              <w:rPr>
                <w:rFonts w:ascii="Times New Roman" w:hAnsi="Times New Roman" w:cs="Times New Roman"/>
                <w:sz w:val="20"/>
                <w:szCs w:val="20"/>
              </w:rPr>
              <w:t>With</w:t>
            </w:r>
            <w:proofErr w:type="gramEnd"/>
            <w:r w:rsidRPr="00587B04">
              <w:rPr>
                <w:rFonts w:ascii="Times New Roman" w:hAnsi="Times New Roman" w:cs="Times New Roman"/>
                <w:sz w:val="20"/>
                <w:szCs w:val="20"/>
              </w:rPr>
              <w:t xml:space="preserve"> Grant Funds)</w:t>
            </w:r>
          </w:p>
        </w:tc>
        <w:tc>
          <w:tcPr>
            <w:tcW w:w="10226" w:type="dxa"/>
            <w:gridSpan w:val="6"/>
            <w:shd w:val="clear" w:color="auto" w:fill="E7E6E6" w:themeFill="background2"/>
          </w:tcPr>
          <w:p w14:paraId="68BB5BC4" w14:textId="77777777" w:rsidR="00EA52CC" w:rsidRPr="00587B04" w:rsidRDefault="00EA52CC" w:rsidP="00F5428D">
            <w:pPr>
              <w:jc w:val="center"/>
              <w:rPr>
                <w:rFonts w:ascii="Times New Roman" w:hAnsi="Times New Roman" w:cs="Times New Roman"/>
                <w:b/>
                <w:sz w:val="24"/>
                <w:szCs w:val="24"/>
              </w:rPr>
            </w:pPr>
            <w:r w:rsidRPr="00587B04">
              <w:rPr>
                <w:rFonts w:ascii="Times New Roman" w:hAnsi="Times New Roman" w:cs="Times New Roman"/>
                <w:b/>
                <w:sz w:val="24"/>
                <w:szCs w:val="24"/>
              </w:rPr>
              <w:t>Computation</w:t>
            </w:r>
          </w:p>
          <w:p w14:paraId="76BC6D6E" w14:textId="77777777" w:rsidR="00EA52CC" w:rsidRDefault="00EA52CC" w:rsidP="00F5428D">
            <w:pPr>
              <w:jc w:val="center"/>
              <w:rPr>
                <w:rFonts w:ascii="Times New Roman" w:hAnsi="Times New Roman" w:cs="Times New Roman"/>
                <w:sz w:val="24"/>
                <w:szCs w:val="24"/>
              </w:rPr>
            </w:pPr>
            <w:r w:rsidRPr="00587B04">
              <w:rPr>
                <w:rFonts w:ascii="Times New Roman" w:hAnsi="Times New Roman" w:cs="Times New Roman"/>
                <w:sz w:val="20"/>
                <w:szCs w:val="20"/>
              </w:rPr>
              <w:t xml:space="preserve">(Show the Basis </w:t>
            </w:r>
            <w:proofErr w:type="gramStart"/>
            <w:r w:rsidRPr="00587B04">
              <w:rPr>
                <w:rFonts w:ascii="Times New Roman" w:hAnsi="Times New Roman" w:cs="Times New Roman"/>
                <w:sz w:val="20"/>
                <w:szCs w:val="20"/>
              </w:rPr>
              <w:t>For</w:t>
            </w:r>
            <w:proofErr w:type="gramEnd"/>
            <w:r w:rsidRPr="00587B04">
              <w:rPr>
                <w:rFonts w:ascii="Times New Roman" w:hAnsi="Times New Roman" w:cs="Times New Roman"/>
                <w:sz w:val="20"/>
                <w:szCs w:val="20"/>
              </w:rPr>
              <w:t xml:space="preserve"> Computation)</w:t>
            </w:r>
          </w:p>
        </w:tc>
      </w:tr>
      <w:tr w:rsidR="00EA52CC" w:rsidRPr="00587B04" w14:paraId="503BE87C" w14:textId="77777777" w:rsidTr="00F5428D">
        <w:tc>
          <w:tcPr>
            <w:tcW w:w="4164" w:type="dxa"/>
            <w:shd w:val="clear" w:color="auto" w:fill="D9E2F3" w:themeFill="accent1" w:themeFillTint="33"/>
          </w:tcPr>
          <w:p w14:paraId="7B4EA406" w14:textId="77777777" w:rsidR="00EA52CC" w:rsidRPr="00587B04" w:rsidRDefault="00EA52CC" w:rsidP="00F5428D">
            <w:pPr>
              <w:jc w:val="center"/>
              <w:rPr>
                <w:rFonts w:ascii="Times New Roman" w:hAnsi="Times New Roman" w:cs="Times New Roman"/>
                <w:b/>
                <w:sz w:val="24"/>
                <w:szCs w:val="24"/>
              </w:rPr>
            </w:pPr>
          </w:p>
        </w:tc>
        <w:tc>
          <w:tcPr>
            <w:tcW w:w="1771" w:type="dxa"/>
            <w:shd w:val="clear" w:color="auto" w:fill="D9E2F3" w:themeFill="accent1" w:themeFillTint="33"/>
          </w:tcPr>
          <w:p w14:paraId="12F770DF" w14:textId="77777777" w:rsidR="00EA52CC" w:rsidRPr="00587B04" w:rsidRDefault="00EA52CC" w:rsidP="00F5428D">
            <w:pPr>
              <w:jc w:val="center"/>
              <w:rPr>
                <w:rFonts w:ascii="Times New Roman" w:hAnsi="Times New Roman" w:cs="Times New Roman"/>
                <w:b/>
                <w:sz w:val="24"/>
                <w:szCs w:val="24"/>
              </w:rPr>
            </w:pPr>
            <w:r w:rsidRPr="00587B04">
              <w:rPr>
                <w:rFonts w:ascii="Times New Roman" w:hAnsi="Times New Roman" w:cs="Times New Roman"/>
                <w:b/>
                <w:sz w:val="24"/>
                <w:szCs w:val="24"/>
              </w:rPr>
              <w:t>Quantity</w:t>
            </w:r>
          </w:p>
        </w:tc>
        <w:tc>
          <w:tcPr>
            <w:tcW w:w="1623" w:type="dxa"/>
            <w:gridSpan w:val="2"/>
            <w:shd w:val="clear" w:color="auto" w:fill="D9E2F3" w:themeFill="accent1" w:themeFillTint="33"/>
          </w:tcPr>
          <w:p w14:paraId="39B1C3B3" w14:textId="77777777" w:rsidR="00EA52CC" w:rsidRPr="00587B04" w:rsidRDefault="00EA52CC" w:rsidP="00F5428D">
            <w:pPr>
              <w:jc w:val="center"/>
              <w:rPr>
                <w:rFonts w:ascii="Times New Roman" w:hAnsi="Times New Roman" w:cs="Times New Roman"/>
                <w:b/>
                <w:sz w:val="24"/>
                <w:szCs w:val="24"/>
              </w:rPr>
            </w:pPr>
            <w:r w:rsidRPr="00587B04">
              <w:rPr>
                <w:rFonts w:ascii="Times New Roman" w:hAnsi="Times New Roman" w:cs="Times New Roman"/>
                <w:b/>
                <w:sz w:val="24"/>
                <w:szCs w:val="24"/>
              </w:rPr>
              <w:t>Basis</w:t>
            </w:r>
          </w:p>
        </w:tc>
        <w:tc>
          <w:tcPr>
            <w:tcW w:w="2298" w:type="dxa"/>
            <w:shd w:val="clear" w:color="auto" w:fill="D9E2F3" w:themeFill="accent1" w:themeFillTint="33"/>
          </w:tcPr>
          <w:p w14:paraId="73AD75B4" w14:textId="77777777" w:rsidR="00EA52CC" w:rsidRPr="00587B04" w:rsidRDefault="00EA52CC" w:rsidP="00F5428D">
            <w:pPr>
              <w:jc w:val="center"/>
              <w:rPr>
                <w:rFonts w:ascii="Times New Roman" w:hAnsi="Times New Roman" w:cs="Times New Roman"/>
                <w:b/>
                <w:sz w:val="24"/>
                <w:szCs w:val="24"/>
              </w:rPr>
            </w:pPr>
            <w:r w:rsidRPr="00587B04">
              <w:rPr>
                <w:rFonts w:ascii="Times New Roman" w:hAnsi="Times New Roman" w:cs="Times New Roman"/>
                <w:b/>
                <w:sz w:val="24"/>
                <w:szCs w:val="24"/>
              </w:rPr>
              <w:t>Cost</w:t>
            </w:r>
          </w:p>
        </w:tc>
        <w:tc>
          <w:tcPr>
            <w:tcW w:w="2275" w:type="dxa"/>
            <w:shd w:val="clear" w:color="auto" w:fill="D9E2F3" w:themeFill="accent1" w:themeFillTint="33"/>
          </w:tcPr>
          <w:p w14:paraId="608965C3" w14:textId="77777777" w:rsidR="00EA52CC" w:rsidRPr="00587B04" w:rsidRDefault="00EA52CC" w:rsidP="00F5428D">
            <w:pPr>
              <w:jc w:val="center"/>
              <w:rPr>
                <w:rFonts w:ascii="Times New Roman" w:hAnsi="Times New Roman" w:cs="Times New Roman"/>
                <w:b/>
                <w:sz w:val="24"/>
                <w:szCs w:val="24"/>
              </w:rPr>
            </w:pPr>
            <w:r w:rsidRPr="00587B04">
              <w:rPr>
                <w:rFonts w:ascii="Times New Roman" w:hAnsi="Times New Roman" w:cs="Times New Roman"/>
                <w:b/>
                <w:sz w:val="24"/>
                <w:szCs w:val="24"/>
              </w:rPr>
              <w:t>Length of Time</w:t>
            </w:r>
          </w:p>
        </w:tc>
        <w:tc>
          <w:tcPr>
            <w:tcW w:w="2259" w:type="dxa"/>
            <w:shd w:val="clear" w:color="auto" w:fill="D9E2F3" w:themeFill="accent1" w:themeFillTint="33"/>
          </w:tcPr>
          <w:p w14:paraId="1211CEEC" w14:textId="77777777" w:rsidR="00EA52CC" w:rsidRPr="00587B04" w:rsidRDefault="00EA52CC" w:rsidP="00F5428D">
            <w:pPr>
              <w:jc w:val="center"/>
              <w:rPr>
                <w:rFonts w:ascii="Times New Roman" w:hAnsi="Times New Roman" w:cs="Times New Roman"/>
                <w:b/>
                <w:sz w:val="24"/>
                <w:szCs w:val="24"/>
              </w:rPr>
            </w:pPr>
            <w:r w:rsidRPr="00587B04">
              <w:rPr>
                <w:rFonts w:ascii="Times New Roman" w:hAnsi="Times New Roman" w:cs="Times New Roman"/>
                <w:b/>
                <w:sz w:val="24"/>
                <w:szCs w:val="24"/>
              </w:rPr>
              <w:t>Total Cost</w:t>
            </w:r>
          </w:p>
        </w:tc>
      </w:tr>
      <w:tr w:rsidR="00EA52CC" w:rsidRPr="00587B04" w14:paraId="2B8A9ABC" w14:textId="77777777" w:rsidTr="00F5428D">
        <w:tc>
          <w:tcPr>
            <w:tcW w:w="4164" w:type="dxa"/>
          </w:tcPr>
          <w:p w14:paraId="2552B218" w14:textId="77777777" w:rsidR="00EA52CC" w:rsidRPr="00587B04" w:rsidRDefault="00EA52CC" w:rsidP="00F5428D">
            <w:pPr>
              <w:jc w:val="center"/>
              <w:rPr>
                <w:rFonts w:ascii="Times New Roman" w:hAnsi="Times New Roman" w:cs="Times New Roman"/>
                <w:b/>
                <w:sz w:val="24"/>
                <w:szCs w:val="24"/>
              </w:rPr>
            </w:pPr>
          </w:p>
        </w:tc>
        <w:tc>
          <w:tcPr>
            <w:tcW w:w="1771" w:type="dxa"/>
          </w:tcPr>
          <w:p w14:paraId="7086FC69" w14:textId="77777777" w:rsidR="00EA52CC" w:rsidRPr="00587B04" w:rsidRDefault="00EA52CC" w:rsidP="00F5428D">
            <w:pPr>
              <w:jc w:val="center"/>
              <w:rPr>
                <w:rFonts w:ascii="Times New Roman" w:hAnsi="Times New Roman" w:cs="Times New Roman"/>
                <w:b/>
                <w:sz w:val="24"/>
                <w:szCs w:val="24"/>
              </w:rPr>
            </w:pPr>
          </w:p>
        </w:tc>
        <w:tc>
          <w:tcPr>
            <w:tcW w:w="1623" w:type="dxa"/>
            <w:gridSpan w:val="2"/>
          </w:tcPr>
          <w:p w14:paraId="058E431B" w14:textId="77777777" w:rsidR="00EA52CC" w:rsidRPr="00587B04" w:rsidRDefault="00EA52CC" w:rsidP="00F5428D">
            <w:pPr>
              <w:jc w:val="center"/>
              <w:rPr>
                <w:rFonts w:ascii="Times New Roman" w:hAnsi="Times New Roman" w:cs="Times New Roman"/>
                <w:b/>
                <w:sz w:val="24"/>
                <w:szCs w:val="24"/>
              </w:rPr>
            </w:pPr>
          </w:p>
        </w:tc>
        <w:tc>
          <w:tcPr>
            <w:tcW w:w="2298" w:type="dxa"/>
          </w:tcPr>
          <w:p w14:paraId="3DB11922" w14:textId="77777777" w:rsidR="00EA52CC" w:rsidRPr="00587B04" w:rsidRDefault="00EA52CC" w:rsidP="00F5428D">
            <w:pPr>
              <w:jc w:val="center"/>
              <w:rPr>
                <w:rFonts w:ascii="Times New Roman" w:hAnsi="Times New Roman" w:cs="Times New Roman"/>
                <w:b/>
                <w:sz w:val="24"/>
                <w:szCs w:val="24"/>
              </w:rPr>
            </w:pPr>
          </w:p>
        </w:tc>
        <w:tc>
          <w:tcPr>
            <w:tcW w:w="2275" w:type="dxa"/>
          </w:tcPr>
          <w:p w14:paraId="4E1DFB47" w14:textId="77777777" w:rsidR="00EA52CC" w:rsidRPr="00587B04" w:rsidRDefault="00EA52CC" w:rsidP="00F5428D">
            <w:pPr>
              <w:jc w:val="center"/>
              <w:rPr>
                <w:rFonts w:ascii="Times New Roman" w:hAnsi="Times New Roman" w:cs="Times New Roman"/>
                <w:b/>
                <w:sz w:val="24"/>
                <w:szCs w:val="24"/>
              </w:rPr>
            </w:pPr>
          </w:p>
        </w:tc>
        <w:tc>
          <w:tcPr>
            <w:tcW w:w="2259" w:type="dxa"/>
          </w:tcPr>
          <w:p w14:paraId="6F3DA908" w14:textId="77777777" w:rsidR="00EA52CC" w:rsidRPr="00587B04" w:rsidRDefault="00EA52CC" w:rsidP="00F5428D">
            <w:pPr>
              <w:jc w:val="center"/>
              <w:rPr>
                <w:rFonts w:ascii="Times New Roman" w:hAnsi="Times New Roman" w:cs="Times New Roman"/>
                <w:b/>
                <w:sz w:val="24"/>
                <w:szCs w:val="24"/>
              </w:rPr>
            </w:pPr>
          </w:p>
        </w:tc>
      </w:tr>
      <w:tr w:rsidR="00EA52CC" w:rsidRPr="00587B04" w14:paraId="7361D926" w14:textId="77777777" w:rsidTr="00F5428D">
        <w:tc>
          <w:tcPr>
            <w:tcW w:w="4164" w:type="dxa"/>
          </w:tcPr>
          <w:p w14:paraId="7F5ED777" w14:textId="77777777" w:rsidR="00EA52CC" w:rsidRPr="00587B04" w:rsidRDefault="00EA52CC" w:rsidP="00F5428D">
            <w:pPr>
              <w:jc w:val="center"/>
              <w:rPr>
                <w:rFonts w:ascii="Times New Roman" w:hAnsi="Times New Roman" w:cs="Times New Roman"/>
                <w:b/>
                <w:sz w:val="24"/>
                <w:szCs w:val="24"/>
              </w:rPr>
            </w:pPr>
          </w:p>
        </w:tc>
        <w:tc>
          <w:tcPr>
            <w:tcW w:w="1771" w:type="dxa"/>
          </w:tcPr>
          <w:p w14:paraId="747CE0C5" w14:textId="77777777" w:rsidR="00EA52CC" w:rsidRPr="00587B04" w:rsidRDefault="00EA52CC" w:rsidP="00F5428D">
            <w:pPr>
              <w:jc w:val="center"/>
              <w:rPr>
                <w:rFonts w:ascii="Times New Roman" w:hAnsi="Times New Roman" w:cs="Times New Roman"/>
                <w:b/>
                <w:sz w:val="24"/>
                <w:szCs w:val="24"/>
              </w:rPr>
            </w:pPr>
          </w:p>
        </w:tc>
        <w:tc>
          <w:tcPr>
            <w:tcW w:w="1623" w:type="dxa"/>
            <w:gridSpan w:val="2"/>
          </w:tcPr>
          <w:p w14:paraId="75C7DF2C" w14:textId="77777777" w:rsidR="00EA52CC" w:rsidRPr="00587B04" w:rsidRDefault="00EA52CC" w:rsidP="00F5428D">
            <w:pPr>
              <w:jc w:val="center"/>
              <w:rPr>
                <w:rFonts w:ascii="Times New Roman" w:hAnsi="Times New Roman" w:cs="Times New Roman"/>
                <w:b/>
                <w:sz w:val="24"/>
                <w:szCs w:val="24"/>
              </w:rPr>
            </w:pPr>
          </w:p>
        </w:tc>
        <w:tc>
          <w:tcPr>
            <w:tcW w:w="2298" w:type="dxa"/>
          </w:tcPr>
          <w:p w14:paraId="0FC993B2" w14:textId="77777777" w:rsidR="00EA52CC" w:rsidRPr="00587B04" w:rsidRDefault="00EA52CC" w:rsidP="00F5428D">
            <w:pPr>
              <w:jc w:val="center"/>
              <w:rPr>
                <w:rFonts w:ascii="Times New Roman" w:hAnsi="Times New Roman" w:cs="Times New Roman"/>
                <w:b/>
                <w:sz w:val="24"/>
                <w:szCs w:val="24"/>
              </w:rPr>
            </w:pPr>
          </w:p>
        </w:tc>
        <w:tc>
          <w:tcPr>
            <w:tcW w:w="2275" w:type="dxa"/>
          </w:tcPr>
          <w:p w14:paraId="4333DF1E" w14:textId="77777777" w:rsidR="00EA52CC" w:rsidRPr="00587B04" w:rsidRDefault="00EA52CC" w:rsidP="00F5428D">
            <w:pPr>
              <w:jc w:val="center"/>
              <w:rPr>
                <w:rFonts w:ascii="Times New Roman" w:hAnsi="Times New Roman" w:cs="Times New Roman"/>
                <w:b/>
                <w:sz w:val="24"/>
                <w:szCs w:val="24"/>
              </w:rPr>
            </w:pPr>
          </w:p>
        </w:tc>
        <w:tc>
          <w:tcPr>
            <w:tcW w:w="2259" w:type="dxa"/>
          </w:tcPr>
          <w:p w14:paraId="3803585E" w14:textId="77777777" w:rsidR="00EA52CC" w:rsidRPr="00587B04" w:rsidRDefault="00EA52CC" w:rsidP="00F5428D">
            <w:pPr>
              <w:jc w:val="center"/>
              <w:rPr>
                <w:rFonts w:ascii="Times New Roman" w:hAnsi="Times New Roman" w:cs="Times New Roman"/>
                <w:b/>
                <w:sz w:val="24"/>
                <w:szCs w:val="24"/>
              </w:rPr>
            </w:pPr>
          </w:p>
        </w:tc>
      </w:tr>
      <w:tr w:rsidR="00EA52CC" w:rsidRPr="00587B04" w14:paraId="038829CC" w14:textId="77777777" w:rsidTr="00F5428D">
        <w:tc>
          <w:tcPr>
            <w:tcW w:w="4164" w:type="dxa"/>
          </w:tcPr>
          <w:p w14:paraId="0BD48031" w14:textId="77777777" w:rsidR="00EA52CC" w:rsidRPr="00587B04" w:rsidRDefault="00EA52CC" w:rsidP="00F5428D">
            <w:pPr>
              <w:jc w:val="center"/>
              <w:rPr>
                <w:rFonts w:ascii="Times New Roman" w:hAnsi="Times New Roman" w:cs="Times New Roman"/>
                <w:b/>
                <w:sz w:val="24"/>
                <w:szCs w:val="24"/>
              </w:rPr>
            </w:pPr>
          </w:p>
        </w:tc>
        <w:tc>
          <w:tcPr>
            <w:tcW w:w="1771" w:type="dxa"/>
          </w:tcPr>
          <w:p w14:paraId="7246952A" w14:textId="77777777" w:rsidR="00EA52CC" w:rsidRPr="00587B04" w:rsidRDefault="00EA52CC" w:rsidP="00F5428D">
            <w:pPr>
              <w:jc w:val="center"/>
              <w:rPr>
                <w:rFonts w:ascii="Times New Roman" w:hAnsi="Times New Roman" w:cs="Times New Roman"/>
                <w:b/>
                <w:sz w:val="24"/>
                <w:szCs w:val="24"/>
              </w:rPr>
            </w:pPr>
          </w:p>
        </w:tc>
        <w:tc>
          <w:tcPr>
            <w:tcW w:w="1623" w:type="dxa"/>
            <w:gridSpan w:val="2"/>
          </w:tcPr>
          <w:p w14:paraId="18D56366" w14:textId="77777777" w:rsidR="00EA52CC" w:rsidRPr="00587B04" w:rsidRDefault="00EA52CC" w:rsidP="00F5428D">
            <w:pPr>
              <w:jc w:val="center"/>
              <w:rPr>
                <w:rFonts w:ascii="Times New Roman" w:hAnsi="Times New Roman" w:cs="Times New Roman"/>
                <w:b/>
                <w:sz w:val="24"/>
                <w:szCs w:val="24"/>
              </w:rPr>
            </w:pPr>
          </w:p>
        </w:tc>
        <w:tc>
          <w:tcPr>
            <w:tcW w:w="2298" w:type="dxa"/>
          </w:tcPr>
          <w:p w14:paraId="4D52EC56" w14:textId="77777777" w:rsidR="00EA52CC" w:rsidRPr="00587B04" w:rsidRDefault="00EA52CC" w:rsidP="00F5428D">
            <w:pPr>
              <w:jc w:val="center"/>
              <w:rPr>
                <w:rFonts w:ascii="Times New Roman" w:hAnsi="Times New Roman" w:cs="Times New Roman"/>
                <w:b/>
                <w:sz w:val="24"/>
                <w:szCs w:val="24"/>
              </w:rPr>
            </w:pPr>
          </w:p>
        </w:tc>
        <w:tc>
          <w:tcPr>
            <w:tcW w:w="2275" w:type="dxa"/>
          </w:tcPr>
          <w:p w14:paraId="0141867F" w14:textId="77777777" w:rsidR="00EA52CC" w:rsidRPr="00587B04" w:rsidRDefault="00EA52CC" w:rsidP="00F5428D">
            <w:pPr>
              <w:jc w:val="center"/>
              <w:rPr>
                <w:rFonts w:ascii="Times New Roman" w:hAnsi="Times New Roman" w:cs="Times New Roman"/>
                <w:b/>
                <w:sz w:val="24"/>
                <w:szCs w:val="24"/>
              </w:rPr>
            </w:pPr>
          </w:p>
        </w:tc>
        <w:tc>
          <w:tcPr>
            <w:tcW w:w="2259" w:type="dxa"/>
          </w:tcPr>
          <w:p w14:paraId="49D17527" w14:textId="77777777" w:rsidR="00EA52CC" w:rsidRPr="00587B04" w:rsidRDefault="00EA52CC" w:rsidP="00F5428D">
            <w:pPr>
              <w:jc w:val="center"/>
              <w:rPr>
                <w:rFonts w:ascii="Times New Roman" w:hAnsi="Times New Roman" w:cs="Times New Roman"/>
                <w:b/>
                <w:sz w:val="24"/>
                <w:szCs w:val="24"/>
              </w:rPr>
            </w:pPr>
          </w:p>
        </w:tc>
      </w:tr>
      <w:tr w:rsidR="00EA52CC" w:rsidRPr="00587B04" w14:paraId="7DB8BCA9" w14:textId="77777777" w:rsidTr="00F5428D">
        <w:tc>
          <w:tcPr>
            <w:tcW w:w="4164" w:type="dxa"/>
          </w:tcPr>
          <w:p w14:paraId="19B820C6" w14:textId="77777777" w:rsidR="00EA52CC" w:rsidRPr="00587B04" w:rsidRDefault="00EA52CC" w:rsidP="00F5428D">
            <w:pPr>
              <w:jc w:val="center"/>
              <w:rPr>
                <w:rFonts w:ascii="Times New Roman" w:hAnsi="Times New Roman" w:cs="Times New Roman"/>
                <w:b/>
                <w:sz w:val="24"/>
                <w:szCs w:val="24"/>
              </w:rPr>
            </w:pPr>
          </w:p>
        </w:tc>
        <w:tc>
          <w:tcPr>
            <w:tcW w:w="1771" w:type="dxa"/>
          </w:tcPr>
          <w:p w14:paraId="47CDFF1B" w14:textId="77777777" w:rsidR="00EA52CC" w:rsidRPr="00587B04" w:rsidRDefault="00EA52CC" w:rsidP="00F5428D">
            <w:pPr>
              <w:jc w:val="center"/>
              <w:rPr>
                <w:rFonts w:ascii="Times New Roman" w:hAnsi="Times New Roman" w:cs="Times New Roman"/>
                <w:b/>
                <w:sz w:val="24"/>
                <w:szCs w:val="24"/>
              </w:rPr>
            </w:pPr>
          </w:p>
        </w:tc>
        <w:tc>
          <w:tcPr>
            <w:tcW w:w="1623" w:type="dxa"/>
            <w:gridSpan w:val="2"/>
          </w:tcPr>
          <w:p w14:paraId="44C08AF8" w14:textId="77777777" w:rsidR="00EA52CC" w:rsidRPr="00587B04" w:rsidRDefault="00EA52CC" w:rsidP="00F5428D">
            <w:pPr>
              <w:jc w:val="center"/>
              <w:rPr>
                <w:rFonts w:ascii="Times New Roman" w:hAnsi="Times New Roman" w:cs="Times New Roman"/>
                <w:b/>
                <w:sz w:val="24"/>
                <w:szCs w:val="24"/>
              </w:rPr>
            </w:pPr>
          </w:p>
        </w:tc>
        <w:tc>
          <w:tcPr>
            <w:tcW w:w="2298" w:type="dxa"/>
          </w:tcPr>
          <w:p w14:paraId="29A035F8" w14:textId="77777777" w:rsidR="00EA52CC" w:rsidRPr="00587B04" w:rsidRDefault="00EA52CC" w:rsidP="00F5428D">
            <w:pPr>
              <w:jc w:val="center"/>
              <w:rPr>
                <w:rFonts w:ascii="Times New Roman" w:hAnsi="Times New Roman" w:cs="Times New Roman"/>
                <w:b/>
                <w:sz w:val="24"/>
                <w:szCs w:val="24"/>
              </w:rPr>
            </w:pPr>
          </w:p>
        </w:tc>
        <w:tc>
          <w:tcPr>
            <w:tcW w:w="2275" w:type="dxa"/>
          </w:tcPr>
          <w:p w14:paraId="024337D3" w14:textId="77777777" w:rsidR="00EA52CC" w:rsidRPr="00587B04" w:rsidRDefault="00EA52CC" w:rsidP="00F5428D">
            <w:pPr>
              <w:jc w:val="center"/>
              <w:rPr>
                <w:rFonts w:ascii="Times New Roman" w:hAnsi="Times New Roman" w:cs="Times New Roman"/>
                <w:b/>
                <w:sz w:val="24"/>
                <w:szCs w:val="24"/>
              </w:rPr>
            </w:pPr>
          </w:p>
        </w:tc>
        <w:tc>
          <w:tcPr>
            <w:tcW w:w="2259" w:type="dxa"/>
          </w:tcPr>
          <w:p w14:paraId="67C14D20" w14:textId="77777777" w:rsidR="00EA52CC" w:rsidRPr="00587B04" w:rsidRDefault="00EA52CC" w:rsidP="00F5428D">
            <w:pPr>
              <w:jc w:val="center"/>
              <w:rPr>
                <w:rFonts w:ascii="Times New Roman" w:hAnsi="Times New Roman" w:cs="Times New Roman"/>
                <w:b/>
                <w:sz w:val="24"/>
                <w:szCs w:val="24"/>
              </w:rPr>
            </w:pPr>
          </w:p>
        </w:tc>
      </w:tr>
      <w:tr w:rsidR="00EA52CC" w:rsidRPr="00587B04" w14:paraId="6F7C8A07" w14:textId="77777777" w:rsidTr="00F5428D">
        <w:tc>
          <w:tcPr>
            <w:tcW w:w="4164" w:type="dxa"/>
          </w:tcPr>
          <w:p w14:paraId="332A8FCA" w14:textId="77777777" w:rsidR="00EA52CC" w:rsidRPr="00587B04" w:rsidRDefault="00EA52CC" w:rsidP="00F5428D">
            <w:pPr>
              <w:jc w:val="center"/>
              <w:rPr>
                <w:rFonts w:ascii="Times New Roman" w:hAnsi="Times New Roman" w:cs="Times New Roman"/>
                <w:b/>
                <w:sz w:val="24"/>
                <w:szCs w:val="24"/>
              </w:rPr>
            </w:pPr>
          </w:p>
        </w:tc>
        <w:tc>
          <w:tcPr>
            <w:tcW w:w="1771" w:type="dxa"/>
          </w:tcPr>
          <w:p w14:paraId="02DAFD8C" w14:textId="77777777" w:rsidR="00EA52CC" w:rsidRPr="00587B04" w:rsidRDefault="00EA52CC" w:rsidP="00F5428D">
            <w:pPr>
              <w:jc w:val="center"/>
              <w:rPr>
                <w:rFonts w:ascii="Times New Roman" w:hAnsi="Times New Roman" w:cs="Times New Roman"/>
                <w:b/>
                <w:sz w:val="24"/>
                <w:szCs w:val="24"/>
              </w:rPr>
            </w:pPr>
          </w:p>
        </w:tc>
        <w:tc>
          <w:tcPr>
            <w:tcW w:w="1623" w:type="dxa"/>
            <w:gridSpan w:val="2"/>
          </w:tcPr>
          <w:p w14:paraId="263D8A13" w14:textId="77777777" w:rsidR="00EA52CC" w:rsidRPr="00587B04" w:rsidRDefault="00EA52CC" w:rsidP="00F5428D">
            <w:pPr>
              <w:jc w:val="center"/>
              <w:rPr>
                <w:rFonts w:ascii="Times New Roman" w:hAnsi="Times New Roman" w:cs="Times New Roman"/>
                <w:b/>
                <w:sz w:val="24"/>
                <w:szCs w:val="24"/>
              </w:rPr>
            </w:pPr>
          </w:p>
        </w:tc>
        <w:tc>
          <w:tcPr>
            <w:tcW w:w="2298" w:type="dxa"/>
          </w:tcPr>
          <w:p w14:paraId="21E6C6CF" w14:textId="77777777" w:rsidR="00EA52CC" w:rsidRPr="00587B04" w:rsidRDefault="00EA52CC" w:rsidP="00F5428D">
            <w:pPr>
              <w:jc w:val="center"/>
              <w:rPr>
                <w:rFonts w:ascii="Times New Roman" w:hAnsi="Times New Roman" w:cs="Times New Roman"/>
                <w:b/>
                <w:sz w:val="24"/>
                <w:szCs w:val="24"/>
              </w:rPr>
            </w:pPr>
          </w:p>
        </w:tc>
        <w:tc>
          <w:tcPr>
            <w:tcW w:w="2275" w:type="dxa"/>
          </w:tcPr>
          <w:p w14:paraId="2D65BDC1" w14:textId="77777777" w:rsidR="00EA52CC" w:rsidRPr="00587B04" w:rsidRDefault="00EA52CC" w:rsidP="00F5428D">
            <w:pPr>
              <w:jc w:val="center"/>
              <w:rPr>
                <w:rFonts w:ascii="Times New Roman" w:hAnsi="Times New Roman" w:cs="Times New Roman"/>
                <w:b/>
                <w:sz w:val="24"/>
                <w:szCs w:val="24"/>
              </w:rPr>
            </w:pPr>
          </w:p>
        </w:tc>
        <w:tc>
          <w:tcPr>
            <w:tcW w:w="2259" w:type="dxa"/>
          </w:tcPr>
          <w:p w14:paraId="332D64B0" w14:textId="77777777" w:rsidR="00EA52CC" w:rsidRPr="00587B04" w:rsidRDefault="00EA52CC" w:rsidP="00F5428D">
            <w:pPr>
              <w:jc w:val="center"/>
              <w:rPr>
                <w:rFonts w:ascii="Times New Roman" w:hAnsi="Times New Roman" w:cs="Times New Roman"/>
                <w:b/>
                <w:sz w:val="24"/>
                <w:szCs w:val="24"/>
              </w:rPr>
            </w:pPr>
          </w:p>
        </w:tc>
      </w:tr>
      <w:tr w:rsidR="00EA52CC" w:rsidRPr="00587B04" w14:paraId="5C7CCE59" w14:textId="77777777" w:rsidTr="00F5428D">
        <w:tc>
          <w:tcPr>
            <w:tcW w:w="12131" w:type="dxa"/>
            <w:gridSpan w:val="6"/>
            <w:shd w:val="clear" w:color="auto" w:fill="D9E2F3" w:themeFill="accent1" w:themeFillTint="33"/>
          </w:tcPr>
          <w:p w14:paraId="17C8236F" w14:textId="77777777" w:rsidR="00EA52CC" w:rsidRPr="00587B04" w:rsidRDefault="00EA52CC" w:rsidP="00F5428D">
            <w:pPr>
              <w:jc w:val="right"/>
              <w:rPr>
                <w:rFonts w:ascii="Times New Roman" w:hAnsi="Times New Roman" w:cs="Times New Roman"/>
                <w:b/>
                <w:sz w:val="24"/>
                <w:szCs w:val="24"/>
              </w:rPr>
            </w:pPr>
            <w:r>
              <w:rPr>
                <w:rFonts w:ascii="Times New Roman" w:hAnsi="Times New Roman" w:cs="Times New Roman"/>
                <w:b/>
                <w:sz w:val="24"/>
                <w:szCs w:val="24"/>
              </w:rPr>
              <w:t>Other Costs Category Total</w:t>
            </w:r>
          </w:p>
        </w:tc>
        <w:tc>
          <w:tcPr>
            <w:tcW w:w="2259" w:type="dxa"/>
            <w:shd w:val="clear" w:color="auto" w:fill="D9E2F3" w:themeFill="accent1" w:themeFillTint="33"/>
          </w:tcPr>
          <w:p w14:paraId="74041A95" w14:textId="77777777" w:rsidR="00EA52CC" w:rsidRPr="00587B04" w:rsidRDefault="00EA52CC" w:rsidP="00F5428D">
            <w:pPr>
              <w:jc w:val="center"/>
              <w:rPr>
                <w:rFonts w:ascii="Times New Roman" w:hAnsi="Times New Roman" w:cs="Times New Roman"/>
                <w:b/>
                <w:sz w:val="24"/>
                <w:szCs w:val="24"/>
              </w:rPr>
            </w:pPr>
          </w:p>
        </w:tc>
      </w:tr>
      <w:tr w:rsidR="00EA52CC" w14:paraId="5E33ADAF" w14:textId="77777777" w:rsidTr="00F5428D">
        <w:tc>
          <w:tcPr>
            <w:tcW w:w="14390" w:type="dxa"/>
            <w:gridSpan w:val="7"/>
          </w:tcPr>
          <w:p w14:paraId="635B9E18" w14:textId="77777777" w:rsidR="00EA52CC" w:rsidRDefault="00EA52CC" w:rsidP="00F5428D">
            <w:pPr>
              <w:rPr>
                <w:rFonts w:ascii="Times New Roman" w:hAnsi="Times New Roman" w:cs="Times New Roman"/>
                <w:sz w:val="24"/>
                <w:szCs w:val="24"/>
              </w:rPr>
            </w:pPr>
            <w:r>
              <w:rPr>
                <w:rFonts w:ascii="Times New Roman" w:hAnsi="Times New Roman" w:cs="Times New Roman"/>
                <w:sz w:val="24"/>
                <w:szCs w:val="24"/>
              </w:rPr>
              <w:t>Narrative (Max 300 Words)</w:t>
            </w:r>
          </w:p>
          <w:p w14:paraId="4CCCE6A5" w14:textId="77777777" w:rsidR="00EA52CC" w:rsidRDefault="00EA52CC" w:rsidP="00F5428D">
            <w:pPr>
              <w:rPr>
                <w:rFonts w:ascii="Times New Roman" w:hAnsi="Times New Roman" w:cs="Times New Roman"/>
                <w:sz w:val="24"/>
                <w:szCs w:val="24"/>
              </w:rPr>
            </w:pPr>
          </w:p>
          <w:p w14:paraId="6BB91F4E" w14:textId="77777777" w:rsidR="00EA52CC" w:rsidRDefault="00EA52CC" w:rsidP="00F5428D">
            <w:pPr>
              <w:rPr>
                <w:rFonts w:ascii="Times New Roman" w:hAnsi="Times New Roman" w:cs="Times New Roman"/>
                <w:sz w:val="24"/>
                <w:szCs w:val="24"/>
              </w:rPr>
            </w:pPr>
          </w:p>
          <w:p w14:paraId="37F2EB99" w14:textId="77777777" w:rsidR="00EA52CC" w:rsidRDefault="00EA52CC" w:rsidP="00F5428D">
            <w:pPr>
              <w:rPr>
                <w:rFonts w:ascii="Times New Roman" w:hAnsi="Times New Roman" w:cs="Times New Roman"/>
                <w:sz w:val="24"/>
                <w:szCs w:val="24"/>
              </w:rPr>
            </w:pPr>
          </w:p>
          <w:p w14:paraId="7D451496" w14:textId="77777777" w:rsidR="00EA52CC" w:rsidRDefault="00EA52CC" w:rsidP="00F5428D">
            <w:pPr>
              <w:rPr>
                <w:rFonts w:ascii="Times New Roman" w:hAnsi="Times New Roman" w:cs="Times New Roman"/>
                <w:sz w:val="24"/>
                <w:szCs w:val="24"/>
              </w:rPr>
            </w:pPr>
          </w:p>
        </w:tc>
      </w:tr>
      <w:tr w:rsidR="00F17557" w14:paraId="2D68A222" w14:textId="77777777" w:rsidTr="00F17557">
        <w:tc>
          <w:tcPr>
            <w:tcW w:w="14390" w:type="dxa"/>
            <w:gridSpan w:val="7"/>
            <w:shd w:val="clear" w:color="auto" w:fill="D9E2F3" w:themeFill="accent1" w:themeFillTint="33"/>
          </w:tcPr>
          <w:p w14:paraId="35523283" w14:textId="77777777" w:rsidR="00F17557" w:rsidRDefault="00F17557" w:rsidP="00F17557">
            <w:pPr>
              <w:jc w:val="center"/>
              <w:rPr>
                <w:rFonts w:ascii="Times New Roman" w:hAnsi="Times New Roman" w:cs="Times New Roman"/>
                <w:sz w:val="24"/>
                <w:szCs w:val="24"/>
              </w:rPr>
            </w:pPr>
            <w:r>
              <w:rPr>
                <w:rFonts w:ascii="Times New Roman" w:hAnsi="Times New Roman" w:cs="Times New Roman"/>
                <w:b/>
                <w:sz w:val="24"/>
                <w:szCs w:val="24"/>
              </w:rPr>
              <w:t>Comprehensive</w:t>
            </w:r>
            <w:r w:rsidRPr="00FE08C2">
              <w:rPr>
                <w:rFonts w:ascii="Times New Roman" w:hAnsi="Times New Roman" w:cs="Times New Roman"/>
                <w:b/>
                <w:sz w:val="24"/>
                <w:szCs w:val="24"/>
              </w:rPr>
              <w:t xml:space="preserve"> Budget</w:t>
            </w:r>
          </w:p>
        </w:tc>
      </w:tr>
      <w:tr w:rsidR="00AA438C" w14:paraId="140C6911" w14:textId="77777777" w:rsidTr="00AA438C">
        <w:tc>
          <w:tcPr>
            <w:tcW w:w="7195" w:type="dxa"/>
            <w:gridSpan w:val="3"/>
          </w:tcPr>
          <w:p w14:paraId="5E6D9B44" w14:textId="77777777" w:rsidR="00AA438C" w:rsidRPr="00F17557" w:rsidRDefault="00AA438C" w:rsidP="00FE08C2">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Travel Category Total</w:t>
            </w:r>
          </w:p>
        </w:tc>
        <w:tc>
          <w:tcPr>
            <w:tcW w:w="7195" w:type="dxa"/>
            <w:gridSpan w:val="4"/>
          </w:tcPr>
          <w:p w14:paraId="2DEA6409" w14:textId="77777777" w:rsidR="00AA438C" w:rsidRDefault="00AA438C">
            <w:pPr>
              <w:rPr>
                <w:rFonts w:ascii="Times New Roman" w:hAnsi="Times New Roman" w:cs="Times New Roman"/>
                <w:sz w:val="24"/>
                <w:szCs w:val="24"/>
              </w:rPr>
            </w:pPr>
          </w:p>
        </w:tc>
      </w:tr>
      <w:tr w:rsidR="00AA438C" w14:paraId="05841DD7" w14:textId="77777777" w:rsidTr="00AA438C">
        <w:tc>
          <w:tcPr>
            <w:tcW w:w="7195" w:type="dxa"/>
            <w:gridSpan w:val="3"/>
          </w:tcPr>
          <w:p w14:paraId="3B2762B4" w14:textId="77777777" w:rsidR="00AA438C" w:rsidRPr="00F17557" w:rsidRDefault="00AA438C" w:rsidP="00FE08C2">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Equipment Category Total</w:t>
            </w:r>
          </w:p>
        </w:tc>
        <w:tc>
          <w:tcPr>
            <w:tcW w:w="7195" w:type="dxa"/>
            <w:gridSpan w:val="4"/>
          </w:tcPr>
          <w:p w14:paraId="71026FB3" w14:textId="77777777" w:rsidR="00AA438C" w:rsidRDefault="00AA438C">
            <w:pPr>
              <w:rPr>
                <w:rFonts w:ascii="Times New Roman" w:hAnsi="Times New Roman" w:cs="Times New Roman"/>
                <w:sz w:val="24"/>
                <w:szCs w:val="24"/>
              </w:rPr>
            </w:pPr>
          </w:p>
        </w:tc>
      </w:tr>
      <w:tr w:rsidR="00AA438C" w14:paraId="732465EE" w14:textId="77777777" w:rsidTr="00AA438C">
        <w:tc>
          <w:tcPr>
            <w:tcW w:w="7195" w:type="dxa"/>
            <w:gridSpan w:val="3"/>
          </w:tcPr>
          <w:p w14:paraId="387985AA" w14:textId="77777777" w:rsidR="00AA438C" w:rsidRPr="00F17557" w:rsidRDefault="00AA438C" w:rsidP="00FE08C2">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Supplies Category Total</w:t>
            </w:r>
          </w:p>
        </w:tc>
        <w:tc>
          <w:tcPr>
            <w:tcW w:w="7195" w:type="dxa"/>
            <w:gridSpan w:val="4"/>
          </w:tcPr>
          <w:p w14:paraId="2909AC51" w14:textId="77777777" w:rsidR="00AA438C" w:rsidRDefault="00AA438C">
            <w:pPr>
              <w:rPr>
                <w:rFonts w:ascii="Times New Roman" w:hAnsi="Times New Roman" w:cs="Times New Roman"/>
                <w:sz w:val="24"/>
                <w:szCs w:val="24"/>
              </w:rPr>
            </w:pPr>
          </w:p>
        </w:tc>
      </w:tr>
      <w:tr w:rsidR="00AA438C" w14:paraId="64C3E59D" w14:textId="77777777" w:rsidTr="00AA438C">
        <w:tc>
          <w:tcPr>
            <w:tcW w:w="7195" w:type="dxa"/>
            <w:gridSpan w:val="3"/>
          </w:tcPr>
          <w:p w14:paraId="566758BD" w14:textId="77777777" w:rsidR="00AA438C" w:rsidRPr="00F17557" w:rsidRDefault="00AA438C" w:rsidP="00FE08C2">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Subawards Category Total</w:t>
            </w:r>
          </w:p>
        </w:tc>
        <w:tc>
          <w:tcPr>
            <w:tcW w:w="7195" w:type="dxa"/>
            <w:gridSpan w:val="4"/>
          </w:tcPr>
          <w:p w14:paraId="55C43F79" w14:textId="77777777" w:rsidR="00AA438C" w:rsidRDefault="00AA438C">
            <w:pPr>
              <w:rPr>
                <w:rFonts w:ascii="Times New Roman" w:hAnsi="Times New Roman" w:cs="Times New Roman"/>
                <w:sz w:val="24"/>
                <w:szCs w:val="24"/>
              </w:rPr>
            </w:pPr>
          </w:p>
        </w:tc>
      </w:tr>
      <w:tr w:rsidR="00AA438C" w14:paraId="3254780A" w14:textId="77777777" w:rsidTr="00AA438C">
        <w:tc>
          <w:tcPr>
            <w:tcW w:w="7195" w:type="dxa"/>
            <w:gridSpan w:val="3"/>
          </w:tcPr>
          <w:p w14:paraId="4A4C9E03" w14:textId="77777777" w:rsidR="00AA438C" w:rsidRPr="00F17557" w:rsidRDefault="00AA438C" w:rsidP="00FE08C2">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Procurement Contracts Category Total</w:t>
            </w:r>
          </w:p>
        </w:tc>
        <w:tc>
          <w:tcPr>
            <w:tcW w:w="7195" w:type="dxa"/>
            <w:gridSpan w:val="4"/>
          </w:tcPr>
          <w:p w14:paraId="7856BB18" w14:textId="77777777" w:rsidR="00AA438C" w:rsidRDefault="00AA438C">
            <w:pPr>
              <w:rPr>
                <w:rFonts w:ascii="Times New Roman" w:hAnsi="Times New Roman" w:cs="Times New Roman"/>
                <w:sz w:val="24"/>
                <w:szCs w:val="24"/>
              </w:rPr>
            </w:pPr>
          </w:p>
        </w:tc>
      </w:tr>
      <w:tr w:rsidR="00AA438C" w14:paraId="269C4244" w14:textId="77777777" w:rsidTr="00AA438C">
        <w:tc>
          <w:tcPr>
            <w:tcW w:w="7195" w:type="dxa"/>
            <w:gridSpan w:val="3"/>
          </w:tcPr>
          <w:p w14:paraId="6D8DD5E5" w14:textId="77777777" w:rsidR="00AA438C" w:rsidRPr="00F17557" w:rsidRDefault="00AA438C" w:rsidP="00FE08C2">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Other Costs Category Total</w:t>
            </w:r>
          </w:p>
        </w:tc>
        <w:tc>
          <w:tcPr>
            <w:tcW w:w="7195" w:type="dxa"/>
            <w:gridSpan w:val="4"/>
          </w:tcPr>
          <w:p w14:paraId="7553B038" w14:textId="77777777" w:rsidR="00AA438C" w:rsidRDefault="00AA438C">
            <w:pPr>
              <w:rPr>
                <w:rFonts w:ascii="Times New Roman" w:hAnsi="Times New Roman" w:cs="Times New Roman"/>
                <w:sz w:val="24"/>
                <w:szCs w:val="24"/>
              </w:rPr>
            </w:pPr>
          </w:p>
        </w:tc>
      </w:tr>
      <w:tr w:rsidR="00AA438C" w14:paraId="42363AC0" w14:textId="77777777" w:rsidTr="00AA438C">
        <w:tc>
          <w:tcPr>
            <w:tcW w:w="7195" w:type="dxa"/>
            <w:gridSpan w:val="3"/>
          </w:tcPr>
          <w:p w14:paraId="53A6F029" w14:textId="77777777" w:rsidR="00AA438C" w:rsidRDefault="00AA438C">
            <w:pPr>
              <w:rPr>
                <w:rFonts w:ascii="Times New Roman" w:hAnsi="Times New Roman" w:cs="Times New Roman"/>
                <w:sz w:val="24"/>
                <w:szCs w:val="24"/>
              </w:rPr>
            </w:pPr>
          </w:p>
        </w:tc>
        <w:tc>
          <w:tcPr>
            <w:tcW w:w="7195" w:type="dxa"/>
            <w:gridSpan w:val="4"/>
          </w:tcPr>
          <w:p w14:paraId="46583D58" w14:textId="77777777" w:rsidR="00AA438C" w:rsidRDefault="00AA438C">
            <w:pPr>
              <w:rPr>
                <w:rFonts w:ascii="Times New Roman" w:hAnsi="Times New Roman" w:cs="Times New Roman"/>
                <w:sz w:val="24"/>
                <w:szCs w:val="24"/>
              </w:rPr>
            </w:pPr>
          </w:p>
        </w:tc>
      </w:tr>
      <w:tr w:rsidR="00FE08C2" w:rsidRPr="00F17557" w14:paraId="6B242722" w14:textId="77777777" w:rsidTr="00F17557">
        <w:tc>
          <w:tcPr>
            <w:tcW w:w="7195" w:type="dxa"/>
            <w:gridSpan w:val="3"/>
            <w:shd w:val="clear" w:color="auto" w:fill="D9E2F3" w:themeFill="accent1" w:themeFillTint="33"/>
          </w:tcPr>
          <w:p w14:paraId="3578B32A" w14:textId="77777777" w:rsidR="00FE08C2" w:rsidRPr="00F17557" w:rsidRDefault="00FE08C2">
            <w:pPr>
              <w:rPr>
                <w:rFonts w:ascii="Times New Roman" w:hAnsi="Times New Roman" w:cs="Times New Roman"/>
                <w:b/>
                <w:sz w:val="24"/>
                <w:szCs w:val="24"/>
              </w:rPr>
            </w:pPr>
            <w:r w:rsidRPr="00F17557">
              <w:rPr>
                <w:rFonts w:ascii="Times New Roman" w:hAnsi="Times New Roman" w:cs="Times New Roman"/>
                <w:b/>
                <w:sz w:val="24"/>
                <w:szCs w:val="24"/>
              </w:rPr>
              <w:t>Total Budget Total</w:t>
            </w:r>
            <w:r w:rsidR="00F17557">
              <w:rPr>
                <w:rFonts w:ascii="Times New Roman" w:hAnsi="Times New Roman" w:cs="Times New Roman"/>
                <w:b/>
                <w:sz w:val="24"/>
                <w:szCs w:val="24"/>
              </w:rPr>
              <w:t>: (May Not Exceed $10,000)</w:t>
            </w:r>
          </w:p>
        </w:tc>
        <w:tc>
          <w:tcPr>
            <w:tcW w:w="7195" w:type="dxa"/>
            <w:gridSpan w:val="4"/>
            <w:shd w:val="clear" w:color="auto" w:fill="D9E2F3" w:themeFill="accent1" w:themeFillTint="33"/>
          </w:tcPr>
          <w:p w14:paraId="727E1CCF" w14:textId="77777777" w:rsidR="00FE08C2" w:rsidRPr="00F17557" w:rsidRDefault="00FE08C2">
            <w:pPr>
              <w:rPr>
                <w:rFonts w:ascii="Times New Roman" w:hAnsi="Times New Roman" w:cs="Times New Roman"/>
                <w:b/>
                <w:sz w:val="24"/>
                <w:szCs w:val="24"/>
              </w:rPr>
            </w:pPr>
          </w:p>
        </w:tc>
      </w:tr>
    </w:tbl>
    <w:p w14:paraId="64FE3FF5" w14:textId="71830EBF" w:rsidR="00AA438C" w:rsidRDefault="00AA438C">
      <w:pPr>
        <w:rPr>
          <w:rFonts w:ascii="Times New Roman" w:hAnsi="Times New Roman" w:cs="Times New Roman"/>
          <w:sz w:val="24"/>
          <w:szCs w:val="24"/>
        </w:rPr>
      </w:pPr>
    </w:p>
    <w:p w14:paraId="4BD9997E" w14:textId="75E24406" w:rsidR="006A5D77" w:rsidRDefault="006A5D77">
      <w:pPr>
        <w:rPr>
          <w:rFonts w:ascii="Times New Roman" w:hAnsi="Times New Roman" w:cs="Times New Roman"/>
          <w:sz w:val="24"/>
          <w:szCs w:val="24"/>
        </w:rPr>
      </w:pPr>
    </w:p>
    <w:p w14:paraId="04587E70" w14:textId="51F743A9" w:rsidR="006A5D77" w:rsidRDefault="006A5D77">
      <w:pPr>
        <w:rPr>
          <w:rFonts w:ascii="Times New Roman" w:hAnsi="Times New Roman" w:cs="Times New Roman"/>
          <w:sz w:val="24"/>
          <w:szCs w:val="24"/>
        </w:rPr>
      </w:pPr>
    </w:p>
    <w:p w14:paraId="15EB9459" w14:textId="09A6C7AB" w:rsidR="006A5D77" w:rsidRDefault="006A5D77">
      <w:pPr>
        <w:rPr>
          <w:rFonts w:ascii="Times New Roman" w:hAnsi="Times New Roman" w:cs="Times New Roman"/>
          <w:sz w:val="24"/>
          <w:szCs w:val="24"/>
        </w:rPr>
      </w:pPr>
    </w:p>
    <w:p w14:paraId="5E469A79" w14:textId="55A10C5E" w:rsidR="006A5D77" w:rsidRDefault="006A5D77">
      <w:pPr>
        <w:rPr>
          <w:rFonts w:ascii="Times New Roman" w:hAnsi="Times New Roman" w:cs="Times New Roman"/>
          <w:sz w:val="24"/>
          <w:szCs w:val="24"/>
        </w:rPr>
      </w:pPr>
    </w:p>
    <w:p w14:paraId="1E644805" w14:textId="082BA171" w:rsidR="006A5D77" w:rsidRDefault="006A5D77">
      <w:pPr>
        <w:rPr>
          <w:rFonts w:ascii="Times New Roman" w:hAnsi="Times New Roman" w:cs="Times New Roman"/>
          <w:sz w:val="24"/>
          <w:szCs w:val="24"/>
        </w:rPr>
      </w:pPr>
    </w:p>
    <w:p w14:paraId="0CDD1351" w14:textId="183AC4CC" w:rsidR="006A5D77" w:rsidRDefault="006A5D77">
      <w:pPr>
        <w:rPr>
          <w:rFonts w:ascii="Times New Roman" w:hAnsi="Times New Roman" w:cs="Times New Roman"/>
          <w:sz w:val="24"/>
          <w:szCs w:val="24"/>
        </w:rPr>
      </w:pPr>
    </w:p>
    <w:p w14:paraId="219C8CB2" w14:textId="686344FE" w:rsidR="006A5D77" w:rsidRDefault="006A5D77">
      <w:pPr>
        <w:rPr>
          <w:rFonts w:ascii="Times New Roman" w:hAnsi="Times New Roman" w:cs="Times New Roman"/>
          <w:sz w:val="24"/>
          <w:szCs w:val="24"/>
        </w:rPr>
      </w:pPr>
    </w:p>
    <w:p w14:paraId="435AAF6C" w14:textId="09089256" w:rsidR="002D242F" w:rsidRDefault="002D242F">
      <w:pPr>
        <w:rPr>
          <w:rFonts w:ascii="Times New Roman" w:hAnsi="Times New Roman" w:cs="Times New Roman"/>
          <w:sz w:val="24"/>
          <w:szCs w:val="24"/>
        </w:rPr>
      </w:pPr>
    </w:p>
    <w:p w14:paraId="28E2A763" w14:textId="1A3C5902" w:rsidR="002D242F" w:rsidRDefault="002D242F">
      <w:pPr>
        <w:rPr>
          <w:rFonts w:ascii="Times New Roman" w:hAnsi="Times New Roman" w:cs="Times New Roman"/>
          <w:sz w:val="24"/>
          <w:szCs w:val="24"/>
        </w:rPr>
      </w:pPr>
    </w:p>
    <w:p w14:paraId="182F659D" w14:textId="6D5A013D" w:rsidR="002D242F" w:rsidRDefault="002D242F">
      <w:pPr>
        <w:rPr>
          <w:rFonts w:ascii="Times New Roman" w:hAnsi="Times New Roman" w:cs="Times New Roman"/>
          <w:sz w:val="24"/>
          <w:szCs w:val="24"/>
        </w:rPr>
      </w:pPr>
    </w:p>
    <w:p w14:paraId="30EE6CC2" w14:textId="45CF2206" w:rsidR="002D242F" w:rsidRDefault="002D242F">
      <w:pPr>
        <w:rPr>
          <w:rFonts w:ascii="Times New Roman" w:hAnsi="Times New Roman" w:cs="Times New Roman"/>
          <w:sz w:val="24"/>
          <w:szCs w:val="24"/>
        </w:rPr>
      </w:pPr>
    </w:p>
    <w:p w14:paraId="365907F6" w14:textId="109342A9" w:rsidR="002D242F" w:rsidRDefault="002D242F">
      <w:pPr>
        <w:rPr>
          <w:rFonts w:ascii="Times New Roman" w:hAnsi="Times New Roman" w:cs="Times New Roman"/>
          <w:sz w:val="24"/>
          <w:szCs w:val="24"/>
        </w:rPr>
      </w:pPr>
    </w:p>
    <w:p w14:paraId="7C70FC25" w14:textId="158624D6" w:rsidR="002D242F" w:rsidRDefault="002D242F">
      <w:pPr>
        <w:rPr>
          <w:rFonts w:ascii="Times New Roman" w:hAnsi="Times New Roman" w:cs="Times New Roman"/>
          <w:sz w:val="24"/>
          <w:szCs w:val="24"/>
        </w:rPr>
      </w:pPr>
    </w:p>
    <w:p w14:paraId="563FCFED" w14:textId="69189B0D" w:rsidR="002D242F" w:rsidRDefault="002D242F">
      <w:pPr>
        <w:rPr>
          <w:rFonts w:ascii="Times New Roman" w:hAnsi="Times New Roman" w:cs="Times New Roman"/>
          <w:sz w:val="24"/>
          <w:szCs w:val="24"/>
        </w:rPr>
      </w:pPr>
    </w:p>
    <w:p w14:paraId="70012766" w14:textId="7751608C" w:rsidR="002D242F" w:rsidRDefault="002D242F">
      <w:pPr>
        <w:rPr>
          <w:rFonts w:ascii="Times New Roman" w:hAnsi="Times New Roman" w:cs="Times New Roman"/>
          <w:sz w:val="24"/>
          <w:szCs w:val="24"/>
        </w:rPr>
      </w:pPr>
    </w:p>
    <w:p w14:paraId="07F1DBAA" w14:textId="77777777" w:rsidR="002D242F" w:rsidRDefault="002D242F">
      <w:pPr>
        <w:rPr>
          <w:rFonts w:ascii="Times New Roman" w:hAnsi="Times New Roman" w:cs="Times New Roman"/>
          <w:sz w:val="24"/>
          <w:szCs w:val="24"/>
        </w:rPr>
      </w:pPr>
    </w:p>
    <w:p w14:paraId="3C813BC4" w14:textId="44DEAF3C" w:rsidR="006A5D77" w:rsidRDefault="006A5D77">
      <w:pPr>
        <w:rPr>
          <w:rFonts w:ascii="Times New Roman" w:hAnsi="Times New Roman" w:cs="Times New Roman"/>
          <w:sz w:val="24"/>
          <w:szCs w:val="24"/>
        </w:rPr>
      </w:pPr>
    </w:p>
    <w:p w14:paraId="549A8B6E" w14:textId="20AF2CDE" w:rsidR="002D242F" w:rsidRDefault="002D242F" w:rsidP="002D242F">
      <w:pPr>
        <w:jc w:val="center"/>
        <w:rPr>
          <w:rFonts w:ascii="Times New Roman" w:hAnsi="Times New Roman" w:cs="Times New Roman"/>
          <w:b/>
          <w:sz w:val="24"/>
          <w:szCs w:val="24"/>
        </w:rPr>
      </w:pPr>
      <w:r>
        <w:rPr>
          <w:rFonts w:ascii="Times New Roman" w:hAnsi="Times New Roman" w:cs="Times New Roman"/>
          <w:b/>
          <w:sz w:val="24"/>
          <w:szCs w:val="24"/>
        </w:rPr>
        <w:t>Specialty Court Team Member Profile</w:t>
      </w:r>
    </w:p>
    <w:p w14:paraId="36783575" w14:textId="6484C586" w:rsidR="006A5D77" w:rsidRPr="001C3BC7" w:rsidRDefault="006A5D77" w:rsidP="006A5D77">
      <w:pPr>
        <w:rPr>
          <w:rFonts w:ascii="Times New Roman" w:hAnsi="Times New Roman" w:cs="Times New Roman"/>
          <w:sz w:val="24"/>
          <w:szCs w:val="24"/>
        </w:rPr>
      </w:pPr>
      <w:r>
        <w:rPr>
          <w:rFonts w:ascii="Times New Roman" w:hAnsi="Times New Roman" w:cs="Times New Roman"/>
          <w:b/>
          <w:sz w:val="24"/>
          <w:szCs w:val="24"/>
        </w:rPr>
        <w:t>County, City</w:t>
      </w: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 ______________________</w:t>
      </w:r>
    </w:p>
    <w:p w14:paraId="3CA7A30B" w14:textId="77777777" w:rsidR="006A5D77" w:rsidRDefault="006A5D77" w:rsidP="006A5D77">
      <w:pPr>
        <w:rPr>
          <w:rFonts w:ascii="Times New Roman" w:hAnsi="Times New Roman" w:cs="Times New Roman"/>
          <w:sz w:val="24"/>
          <w:szCs w:val="24"/>
        </w:rPr>
      </w:pPr>
      <w:r w:rsidRPr="001206E0">
        <w:rPr>
          <w:rFonts w:ascii="Times New Roman" w:hAnsi="Times New Roman" w:cs="Times New Roman"/>
          <w:b/>
          <w:sz w:val="24"/>
          <w:szCs w:val="24"/>
        </w:rPr>
        <w:t>Program Type</w:t>
      </w:r>
      <w:r>
        <w:rPr>
          <w:rFonts w:ascii="Times New Roman" w:hAnsi="Times New Roman" w:cs="Times New Roman"/>
          <w:sz w:val="24"/>
          <w:szCs w:val="24"/>
        </w:rPr>
        <w:t xml:space="preserve">: (Select One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Program)</w:t>
      </w:r>
    </w:p>
    <w:p w14:paraId="0626B929" w14:textId="77777777" w:rsidR="006A5D77" w:rsidRDefault="006A5D77" w:rsidP="006A5D77">
      <w:pPr>
        <w:rPr>
          <w:rFonts w:ascii="Times New Roman" w:hAnsi="Times New Roman" w:cs="Times New Roman"/>
          <w:sz w:val="24"/>
          <w:szCs w:val="24"/>
        </w:rPr>
      </w:pPr>
      <w:r>
        <w:rPr>
          <w:rFonts w:ascii="Times New Roman" w:hAnsi="Times New Roman" w:cs="Times New Roman"/>
          <w:sz w:val="24"/>
          <w:szCs w:val="24"/>
        </w:rPr>
        <w:t>Adult Drug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Juvenile Drug Court</w:t>
      </w:r>
      <w:r>
        <w:rPr>
          <w:rFonts w:ascii="Times New Roman" w:hAnsi="Times New Roman" w:cs="Times New Roman"/>
          <w:sz w:val="24"/>
          <w:szCs w:val="24"/>
        </w:rPr>
        <w:tab/>
      </w:r>
      <w:r>
        <w:rPr>
          <w:rFonts w:ascii="Times New Roman" w:hAnsi="Times New Roman" w:cs="Times New Roman"/>
          <w:sz w:val="24"/>
          <w:szCs w:val="24"/>
        </w:rPr>
        <w:tab/>
        <w:t>DWI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Veterans Treatment Court</w:t>
      </w:r>
      <w:r>
        <w:rPr>
          <w:rFonts w:ascii="Times New Roman" w:hAnsi="Times New Roman" w:cs="Times New Roman"/>
          <w:sz w:val="24"/>
          <w:szCs w:val="24"/>
        </w:rPr>
        <w:tab/>
      </w:r>
    </w:p>
    <w:p w14:paraId="169A1D68" w14:textId="77777777" w:rsidR="006A5D77" w:rsidRDefault="006A5D77" w:rsidP="006A5D77">
      <w:pPr>
        <w:rPr>
          <w:rFonts w:ascii="Times New Roman" w:hAnsi="Times New Roman" w:cs="Times New Roman"/>
          <w:sz w:val="24"/>
          <w:szCs w:val="24"/>
        </w:rPr>
      </w:pPr>
      <w:r>
        <w:rPr>
          <w:rFonts w:ascii="Times New Roman" w:hAnsi="Times New Roman" w:cs="Times New Roman"/>
          <w:sz w:val="24"/>
          <w:szCs w:val="24"/>
        </w:rPr>
        <w:t>HOPE/Swift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Domestic Violence Court </w:t>
      </w:r>
      <w:r>
        <w:rPr>
          <w:rFonts w:ascii="Times New Roman" w:hAnsi="Times New Roman" w:cs="Times New Roman"/>
          <w:sz w:val="24"/>
          <w:szCs w:val="24"/>
        </w:rPr>
        <w:tab/>
        <w:t>Alternative Sentencing Program</w:t>
      </w:r>
      <w:r>
        <w:rPr>
          <w:rFonts w:ascii="Times New Roman" w:hAnsi="Times New Roman" w:cs="Times New Roman"/>
          <w:sz w:val="24"/>
          <w:szCs w:val="24"/>
        </w:rPr>
        <w:tab/>
        <w:t>Mental Health Court</w:t>
      </w:r>
      <w:r>
        <w:rPr>
          <w:rFonts w:ascii="Times New Roman" w:hAnsi="Times New Roman" w:cs="Times New Roman"/>
          <w:sz w:val="24"/>
          <w:szCs w:val="24"/>
        </w:rPr>
        <w:tab/>
      </w:r>
    </w:p>
    <w:p w14:paraId="3166EB82" w14:textId="77777777" w:rsidR="006A5D77" w:rsidRDefault="006A5D77" w:rsidP="006A5D77">
      <w:pPr>
        <w:rPr>
          <w:rFonts w:ascii="Times New Roman" w:hAnsi="Times New Roman" w:cs="Times New Roman"/>
          <w:sz w:val="24"/>
          <w:szCs w:val="24"/>
        </w:rPr>
      </w:pPr>
      <w:r>
        <w:rPr>
          <w:rFonts w:ascii="Times New Roman" w:hAnsi="Times New Roman" w:cs="Times New Roman"/>
          <w:sz w:val="24"/>
          <w:szCs w:val="24"/>
        </w:rPr>
        <w:t>Family Treatment Court</w:t>
      </w:r>
      <w:r>
        <w:rPr>
          <w:rFonts w:ascii="Times New Roman" w:hAnsi="Times New Roman" w:cs="Times New Roman"/>
          <w:sz w:val="24"/>
          <w:szCs w:val="24"/>
        </w:rPr>
        <w:tab/>
      </w:r>
      <w:r>
        <w:rPr>
          <w:rFonts w:ascii="Times New Roman" w:hAnsi="Times New Roman" w:cs="Times New Roman"/>
          <w:sz w:val="24"/>
          <w:szCs w:val="24"/>
        </w:rPr>
        <w:tab/>
        <w:t>Other: ______________________________________________________________________</w:t>
      </w:r>
    </w:p>
    <w:tbl>
      <w:tblPr>
        <w:tblStyle w:val="TableGrid"/>
        <w:tblW w:w="0" w:type="auto"/>
        <w:tblLook w:val="04A0" w:firstRow="1" w:lastRow="0" w:firstColumn="1" w:lastColumn="0" w:noHBand="0" w:noVBand="1"/>
      </w:tblPr>
      <w:tblGrid>
        <w:gridCol w:w="3597"/>
        <w:gridCol w:w="3597"/>
        <w:gridCol w:w="3598"/>
        <w:gridCol w:w="3598"/>
      </w:tblGrid>
      <w:tr w:rsidR="006A5D77" w:rsidRPr="009E0000" w14:paraId="156F2794" w14:textId="77777777" w:rsidTr="0067577A">
        <w:tc>
          <w:tcPr>
            <w:tcW w:w="3597" w:type="dxa"/>
          </w:tcPr>
          <w:p w14:paraId="5465B411" w14:textId="77777777" w:rsidR="006A5D77" w:rsidRPr="009E0000" w:rsidRDefault="006A5D77" w:rsidP="0067577A">
            <w:pPr>
              <w:jc w:val="center"/>
              <w:rPr>
                <w:rFonts w:ascii="Times New Roman" w:hAnsi="Times New Roman" w:cs="Times New Roman"/>
                <w:b/>
                <w:sz w:val="24"/>
                <w:szCs w:val="24"/>
              </w:rPr>
            </w:pPr>
            <w:r w:rsidRPr="009E0000">
              <w:rPr>
                <w:rFonts w:ascii="Times New Roman" w:hAnsi="Times New Roman" w:cs="Times New Roman"/>
                <w:b/>
                <w:sz w:val="24"/>
                <w:szCs w:val="24"/>
              </w:rPr>
              <w:t>Roles</w:t>
            </w:r>
          </w:p>
        </w:tc>
        <w:tc>
          <w:tcPr>
            <w:tcW w:w="3597" w:type="dxa"/>
          </w:tcPr>
          <w:p w14:paraId="5CB9C1D9" w14:textId="77777777" w:rsidR="006A5D77" w:rsidRPr="009E0000" w:rsidRDefault="006A5D77" w:rsidP="0067577A">
            <w:pPr>
              <w:jc w:val="center"/>
              <w:rPr>
                <w:rFonts w:ascii="Times New Roman" w:hAnsi="Times New Roman" w:cs="Times New Roman"/>
                <w:b/>
                <w:sz w:val="24"/>
                <w:szCs w:val="24"/>
              </w:rPr>
            </w:pPr>
            <w:r w:rsidRPr="009E0000">
              <w:rPr>
                <w:rFonts w:ascii="Times New Roman" w:hAnsi="Times New Roman" w:cs="Times New Roman"/>
                <w:b/>
                <w:sz w:val="24"/>
                <w:szCs w:val="24"/>
              </w:rPr>
              <w:t>Full Name</w:t>
            </w:r>
          </w:p>
        </w:tc>
        <w:tc>
          <w:tcPr>
            <w:tcW w:w="3598" w:type="dxa"/>
          </w:tcPr>
          <w:p w14:paraId="5D4E7B38" w14:textId="77777777" w:rsidR="006A5D77" w:rsidRPr="009E0000" w:rsidRDefault="006A5D77" w:rsidP="0067577A">
            <w:pPr>
              <w:jc w:val="center"/>
              <w:rPr>
                <w:rFonts w:ascii="Times New Roman" w:hAnsi="Times New Roman" w:cs="Times New Roman"/>
                <w:b/>
                <w:sz w:val="24"/>
                <w:szCs w:val="24"/>
              </w:rPr>
            </w:pPr>
            <w:r w:rsidRPr="009E0000">
              <w:rPr>
                <w:rFonts w:ascii="Times New Roman" w:hAnsi="Times New Roman" w:cs="Times New Roman"/>
                <w:b/>
                <w:sz w:val="24"/>
                <w:szCs w:val="24"/>
              </w:rPr>
              <w:t>Phone Number</w:t>
            </w:r>
          </w:p>
        </w:tc>
        <w:tc>
          <w:tcPr>
            <w:tcW w:w="3598" w:type="dxa"/>
          </w:tcPr>
          <w:p w14:paraId="26DA07EF" w14:textId="77777777" w:rsidR="006A5D77" w:rsidRPr="009E0000" w:rsidRDefault="006A5D77" w:rsidP="0067577A">
            <w:pPr>
              <w:jc w:val="center"/>
              <w:rPr>
                <w:rFonts w:ascii="Times New Roman" w:hAnsi="Times New Roman" w:cs="Times New Roman"/>
                <w:b/>
                <w:sz w:val="24"/>
                <w:szCs w:val="24"/>
              </w:rPr>
            </w:pPr>
            <w:r w:rsidRPr="009E0000">
              <w:rPr>
                <w:rFonts w:ascii="Times New Roman" w:hAnsi="Times New Roman" w:cs="Times New Roman"/>
                <w:b/>
                <w:sz w:val="24"/>
                <w:szCs w:val="24"/>
              </w:rPr>
              <w:t>Email Address</w:t>
            </w:r>
          </w:p>
        </w:tc>
      </w:tr>
      <w:tr w:rsidR="006A5D77" w14:paraId="592C58FA" w14:textId="77777777" w:rsidTr="0067577A">
        <w:tc>
          <w:tcPr>
            <w:tcW w:w="3597" w:type="dxa"/>
          </w:tcPr>
          <w:p w14:paraId="644E24BE"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Judge</w:t>
            </w:r>
          </w:p>
        </w:tc>
        <w:tc>
          <w:tcPr>
            <w:tcW w:w="3597" w:type="dxa"/>
          </w:tcPr>
          <w:p w14:paraId="24E46DE8" w14:textId="77777777" w:rsidR="006A5D77" w:rsidRDefault="006A5D77" w:rsidP="0067577A">
            <w:pPr>
              <w:spacing w:before="240"/>
              <w:rPr>
                <w:rFonts w:ascii="Times New Roman" w:hAnsi="Times New Roman" w:cs="Times New Roman"/>
                <w:sz w:val="24"/>
                <w:szCs w:val="24"/>
              </w:rPr>
            </w:pPr>
          </w:p>
        </w:tc>
        <w:tc>
          <w:tcPr>
            <w:tcW w:w="3598" w:type="dxa"/>
          </w:tcPr>
          <w:p w14:paraId="6A5931CC" w14:textId="77777777" w:rsidR="006A5D77" w:rsidRDefault="006A5D77" w:rsidP="0067577A">
            <w:pPr>
              <w:spacing w:before="240"/>
              <w:rPr>
                <w:rFonts w:ascii="Times New Roman" w:hAnsi="Times New Roman" w:cs="Times New Roman"/>
                <w:sz w:val="24"/>
                <w:szCs w:val="24"/>
              </w:rPr>
            </w:pPr>
          </w:p>
        </w:tc>
        <w:tc>
          <w:tcPr>
            <w:tcW w:w="3598" w:type="dxa"/>
          </w:tcPr>
          <w:p w14:paraId="7AD85B1D" w14:textId="77777777" w:rsidR="006A5D77" w:rsidRDefault="006A5D77" w:rsidP="0067577A">
            <w:pPr>
              <w:spacing w:before="240"/>
              <w:rPr>
                <w:rFonts w:ascii="Times New Roman" w:hAnsi="Times New Roman" w:cs="Times New Roman"/>
                <w:sz w:val="24"/>
                <w:szCs w:val="24"/>
              </w:rPr>
            </w:pPr>
          </w:p>
        </w:tc>
      </w:tr>
      <w:tr w:rsidR="006A5D77" w14:paraId="5DACFD25" w14:textId="77777777" w:rsidTr="0067577A">
        <w:tc>
          <w:tcPr>
            <w:tcW w:w="3597" w:type="dxa"/>
          </w:tcPr>
          <w:p w14:paraId="155E48F6"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Administrative Assistant/ Coordinator</w:t>
            </w:r>
          </w:p>
        </w:tc>
        <w:tc>
          <w:tcPr>
            <w:tcW w:w="3597" w:type="dxa"/>
          </w:tcPr>
          <w:p w14:paraId="5D21CC8C" w14:textId="77777777" w:rsidR="006A5D77" w:rsidRDefault="006A5D77" w:rsidP="0067577A">
            <w:pPr>
              <w:spacing w:before="240"/>
              <w:rPr>
                <w:rFonts w:ascii="Times New Roman" w:hAnsi="Times New Roman" w:cs="Times New Roman"/>
                <w:sz w:val="24"/>
                <w:szCs w:val="24"/>
              </w:rPr>
            </w:pPr>
          </w:p>
        </w:tc>
        <w:tc>
          <w:tcPr>
            <w:tcW w:w="3598" w:type="dxa"/>
          </w:tcPr>
          <w:p w14:paraId="74B10620" w14:textId="77777777" w:rsidR="006A5D77" w:rsidRDefault="006A5D77" w:rsidP="0067577A">
            <w:pPr>
              <w:spacing w:before="240"/>
              <w:rPr>
                <w:rFonts w:ascii="Times New Roman" w:hAnsi="Times New Roman" w:cs="Times New Roman"/>
                <w:sz w:val="24"/>
                <w:szCs w:val="24"/>
              </w:rPr>
            </w:pPr>
          </w:p>
        </w:tc>
        <w:tc>
          <w:tcPr>
            <w:tcW w:w="3598" w:type="dxa"/>
          </w:tcPr>
          <w:p w14:paraId="4644EFB6" w14:textId="77777777" w:rsidR="006A5D77" w:rsidRDefault="006A5D77" w:rsidP="0067577A">
            <w:pPr>
              <w:spacing w:before="240"/>
              <w:rPr>
                <w:rFonts w:ascii="Times New Roman" w:hAnsi="Times New Roman" w:cs="Times New Roman"/>
                <w:sz w:val="24"/>
                <w:szCs w:val="24"/>
              </w:rPr>
            </w:pPr>
          </w:p>
        </w:tc>
      </w:tr>
      <w:tr w:rsidR="006A5D77" w14:paraId="66BE5918" w14:textId="77777777" w:rsidTr="0067577A">
        <w:tc>
          <w:tcPr>
            <w:tcW w:w="3597" w:type="dxa"/>
          </w:tcPr>
          <w:p w14:paraId="50786116"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Prosecutor</w:t>
            </w:r>
          </w:p>
        </w:tc>
        <w:tc>
          <w:tcPr>
            <w:tcW w:w="3597" w:type="dxa"/>
          </w:tcPr>
          <w:p w14:paraId="3531715E" w14:textId="77777777" w:rsidR="006A5D77" w:rsidRDefault="006A5D77" w:rsidP="0067577A">
            <w:pPr>
              <w:spacing w:before="240"/>
              <w:rPr>
                <w:rFonts w:ascii="Times New Roman" w:hAnsi="Times New Roman" w:cs="Times New Roman"/>
                <w:sz w:val="24"/>
                <w:szCs w:val="24"/>
              </w:rPr>
            </w:pPr>
          </w:p>
        </w:tc>
        <w:tc>
          <w:tcPr>
            <w:tcW w:w="3598" w:type="dxa"/>
          </w:tcPr>
          <w:p w14:paraId="44D6FDF6" w14:textId="77777777" w:rsidR="006A5D77" w:rsidRDefault="006A5D77" w:rsidP="0067577A">
            <w:pPr>
              <w:spacing w:before="240"/>
              <w:rPr>
                <w:rFonts w:ascii="Times New Roman" w:hAnsi="Times New Roman" w:cs="Times New Roman"/>
                <w:sz w:val="24"/>
                <w:szCs w:val="24"/>
              </w:rPr>
            </w:pPr>
          </w:p>
        </w:tc>
        <w:tc>
          <w:tcPr>
            <w:tcW w:w="3598" w:type="dxa"/>
          </w:tcPr>
          <w:p w14:paraId="06D9A5E8" w14:textId="77777777" w:rsidR="006A5D77" w:rsidRDefault="006A5D77" w:rsidP="0067577A">
            <w:pPr>
              <w:spacing w:before="240"/>
              <w:rPr>
                <w:rFonts w:ascii="Times New Roman" w:hAnsi="Times New Roman" w:cs="Times New Roman"/>
                <w:sz w:val="24"/>
                <w:szCs w:val="24"/>
              </w:rPr>
            </w:pPr>
          </w:p>
        </w:tc>
      </w:tr>
      <w:tr w:rsidR="006A5D77" w14:paraId="2AF3A908" w14:textId="77777777" w:rsidTr="0067577A">
        <w:tc>
          <w:tcPr>
            <w:tcW w:w="3597" w:type="dxa"/>
          </w:tcPr>
          <w:p w14:paraId="2F6CE72E"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Defense Attorney</w:t>
            </w:r>
          </w:p>
        </w:tc>
        <w:tc>
          <w:tcPr>
            <w:tcW w:w="3597" w:type="dxa"/>
          </w:tcPr>
          <w:p w14:paraId="7FED940B" w14:textId="77777777" w:rsidR="006A5D77" w:rsidRDefault="006A5D77" w:rsidP="0067577A">
            <w:pPr>
              <w:spacing w:before="240"/>
              <w:rPr>
                <w:rFonts w:ascii="Times New Roman" w:hAnsi="Times New Roman" w:cs="Times New Roman"/>
                <w:sz w:val="24"/>
                <w:szCs w:val="24"/>
              </w:rPr>
            </w:pPr>
          </w:p>
        </w:tc>
        <w:tc>
          <w:tcPr>
            <w:tcW w:w="3598" w:type="dxa"/>
          </w:tcPr>
          <w:p w14:paraId="58555D03" w14:textId="77777777" w:rsidR="006A5D77" w:rsidRDefault="006A5D77" w:rsidP="0067577A">
            <w:pPr>
              <w:spacing w:before="240"/>
              <w:rPr>
                <w:rFonts w:ascii="Times New Roman" w:hAnsi="Times New Roman" w:cs="Times New Roman"/>
                <w:sz w:val="24"/>
                <w:szCs w:val="24"/>
              </w:rPr>
            </w:pPr>
          </w:p>
        </w:tc>
        <w:tc>
          <w:tcPr>
            <w:tcW w:w="3598" w:type="dxa"/>
          </w:tcPr>
          <w:p w14:paraId="5DDE0F09" w14:textId="77777777" w:rsidR="006A5D77" w:rsidRDefault="006A5D77" w:rsidP="0067577A">
            <w:pPr>
              <w:spacing w:before="240"/>
              <w:rPr>
                <w:rFonts w:ascii="Times New Roman" w:hAnsi="Times New Roman" w:cs="Times New Roman"/>
                <w:sz w:val="24"/>
                <w:szCs w:val="24"/>
              </w:rPr>
            </w:pPr>
          </w:p>
        </w:tc>
      </w:tr>
      <w:tr w:rsidR="006A5D77" w14:paraId="19857E48" w14:textId="77777777" w:rsidTr="0067577A">
        <w:tc>
          <w:tcPr>
            <w:tcW w:w="3597" w:type="dxa"/>
          </w:tcPr>
          <w:p w14:paraId="60A86CCC"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Treatment Provider</w:t>
            </w:r>
          </w:p>
        </w:tc>
        <w:tc>
          <w:tcPr>
            <w:tcW w:w="3597" w:type="dxa"/>
          </w:tcPr>
          <w:p w14:paraId="3862C698" w14:textId="77777777" w:rsidR="006A5D77" w:rsidRDefault="006A5D77" w:rsidP="0067577A">
            <w:pPr>
              <w:spacing w:before="240"/>
              <w:rPr>
                <w:rFonts w:ascii="Times New Roman" w:hAnsi="Times New Roman" w:cs="Times New Roman"/>
                <w:sz w:val="24"/>
                <w:szCs w:val="24"/>
              </w:rPr>
            </w:pPr>
          </w:p>
        </w:tc>
        <w:tc>
          <w:tcPr>
            <w:tcW w:w="3598" w:type="dxa"/>
          </w:tcPr>
          <w:p w14:paraId="4069920E" w14:textId="77777777" w:rsidR="006A5D77" w:rsidRDefault="006A5D77" w:rsidP="0067577A">
            <w:pPr>
              <w:spacing w:before="240"/>
              <w:rPr>
                <w:rFonts w:ascii="Times New Roman" w:hAnsi="Times New Roman" w:cs="Times New Roman"/>
                <w:sz w:val="24"/>
                <w:szCs w:val="24"/>
              </w:rPr>
            </w:pPr>
          </w:p>
        </w:tc>
        <w:tc>
          <w:tcPr>
            <w:tcW w:w="3598" w:type="dxa"/>
          </w:tcPr>
          <w:p w14:paraId="2D14FEF3" w14:textId="77777777" w:rsidR="006A5D77" w:rsidRDefault="006A5D77" w:rsidP="0067577A">
            <w:pPr>
              <w:spacing w:before="240"/>
              <w:rPr>
                <w:rFonts w:ascii="Times New Roman" w:hAnsi="Times New Roman" w:cs="Times New Roman"/>
                <w:sz w:val="24"/>
                <w:szCs w:val="24"/>
              </w:rPr>
            </w:pPr>
          </w:p>
        </w:tc>
      </w:tr>
      <w:tr w:rsidR="006A5D77" w14:paraId="5EB18F8F" w14:textId="77777777" w:rsidTr="0067577A">
        <w:tc>
          <w:tcPr>
            <w:tcW w:w="3597" w:type="dxa"/>
          </w:tcPr>
          <w:p w14:paraId="314A4701"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Probation Officer</w:t>
            </w:r>
          </w:p>
        </w:tc>
        <w:tc>
          <w:tcPr>
            <w:tcW w:w="3597" w:type="dxa"/>
          </w:tcPr>
          <w:p w14:paraId="0992C9B5" w14:textId="77777777" w:rsidR="006A5D77" w:rsidRDefault="006A5D77" w:rsidP="0067577A">
            <w:pPr>
              <w:spacing w:before="240"/>
              <w:rPr>
                <w:rFonts w:ascii="Times New Roman" w:hAnsi="Times New Roman" w:cs="Times New Roman"/>
                <w:sz w:val="24"/>
                <w:szCs w:val="24"/>
              </w:rPr>
            </w:pPr>
          </w:p>
        </w:tc>
        <w:tc>
          <w:tcPr>
            <w:tcW w:w="3598" w:type="dxa"/>
          </w:tcPr>
          <w:p w14:paraId="5F50DE26" w14:textId="77777777" w:rsidR="006A5D77" w:rsidRDefault="006A5D77" w:rsidP="0067577A">
            <w:pPr>
              <w:spacing w:before="240"/>
              <w:rPr>
                <w:rFonts w:ascii="Times New Roman" w:hAnsi="Times New Roman" w:cs="Times New Roman"/>
                <w:sz w:val="24"/>
                <w:szCs w:val="24"/>
              </w:rPr>
            </w:pPr>
          </w:p>
        </w:tc>
        <w:tc>
          <w:tcPr>
            <w:tcW w:w="3598" w:type="dxa"/>
          </w:tcPr>
          <w:p w14:paraId="3C6736E4" w14:textId="77777777" w:rsidR="006A5D77" w:rsidRDefault="006A5D77" w:rsidP="0067577A">
            <w:pPr>
              <w:spacing w:before="240"/>
              <w:rPr>
                <w:rFonts w:ascii="Times New Roman" w:hAnsi="Times New Roman" w:cs="Times New Roman"/>
                <w:sz w:val="24"/>
                <w:szCs w:val="24"/>
              </w:rPr>
            </w:pPr>
          </w:p>
        </w:tc>
      </w:tr>
      <w:tr w:rsidR="006A5D77" w14:paraId="58A27C2B" w14:textId="77777777" w:rsidTr="0067577A">
        <w:tc>
          <w:tcPr>
            <w:tcW w:w="3597" w:type="dxa"/>
          </w:tcPr>
          <w:p w14:paraId="5CDD4CC5"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Law Enforcement</w:t>
            </w:r>
          </w:p>
        </w:tc>
        <w:tc>
          <w:tcPr>
            <w:tcW w:w="3597" w:type="dxa"/>
          </w:tcPr>
          <w:p w14:paraId="30D70A05" w14:textId="77777777" w:rsidR="006A5D77" w:rsidRDefault="006A5D77" w:rsidP="0067577A">
            <w:pPr>
              <w:spacing w:before="240"/>
              <w:rPr>
                <w:rFonts w:ascii="Times New Roman" w:hAnsi="Times New Roman" w:cs="Times New Roman"/>
                <w:sz w:val="24"/>
                <w:szCs w:val="24"/>
              </w:rPr>
            </w:pPr>
          </w:p>
        </w:tc>
        <w:tc>
          <w:tcPr>
            <w:tcW w:w="3598" w:type="dxa"/>
          </w:tcPr>
          <w:p w14:paraId="44A81D3C" w14:textId="77777777" w:rsidR="006A5D77" w:rsidRDefault="006A5D77" w:rsidP="0067577A">
            <w:pPr>
              <w:spacing w:before="240"/>
              <w:rPr>
                <w:rFonts w:ascii="Times New Roman" w:hAnsi="Times New Roman" w:cs="Times New Roman"/>
                <w:sz w:val="24"/>
                <w:szCs w:val="24"/>
              </w:rPr>
            </w:pPr>
          </w:p>
        </w:tc>
        <w:tc>
          <w:tcPr>
            <w:tcW w:w="3598" w:type="dxa"/>
          </w:tcPr>
          <w:p w14:paraId="00766237" w14:textId="77777777" w:rsidR="006A5D77" w:rsidRDefault="006A5D77" w:rsidP="0067577A">
            <w:pPr>
              <w:spacing w:before="240"/>
              <w:rPr>
                <w:rFonts w:ascii="Times New Roman" w:hAnsi="Times New Roman" w:cs="Times New Roman"/>
                <w:sz w:val="24"/>
                <w:szCs w:val="24"/>
              </w:rPr>
            </w:pPr>
          </w:p>
        </w:tc>
      </w:tr>
      <w:tr w:rsidR="006A5D77" w14:paraId="6C726E36" w14:textId="77777777" w:rsidTr="0067577A">
        <w:tc>
          <w:tcPr>
            <w:tcW w:w="3597" w:type="dxa"/>
            <w:shd w:val="clear" w:color="auto" w:fill="E7E6E6" w:themeFill="background2"/>
          </w:tcPr>
          <w:p w14:paraId="6C82738F" w14:textId="77777777" w:rsidR="006A5D77" w:rsidRDefault="006A5D77" w:rsidP="0067577A">
            <w:pPr>
              <w:spacing w:before="240"/>
              <w:rPr>
                <w:rFonts w:ascii="Times New Roman" w:hAnsi="Times New Roman" w:cs="Times New Roman"/>
                <w:sz w:val="24"/>
                <w:szCs w:val="24"/>
              </w:rPr>
            </w:pPr>
            <w:r>
              <w:rPr>
                <w:rFonts w:ascii="Times New Roman" w:hAnsi="Times New Roman" w:cs="Times New Roman"/>
                <w:sz w:val="24"/>
                <w:szCs w:val="24"/>
              </w:rPr>
              <w:t>Additional Team Members:</w:t>
            </w:r>
          </w:p>
        </w:tc>
        <w:tc>
          <w:tcPr>
            <w:tcW w:w="3597" w:type="dxa"/>
            <w:shd w:val="clear" w:color="auto" w:fill="E7E6E6" w:themeFill="background2"/>
          </w:tcPr>
          <w:p w14:paraId="63981681" w14:textId="77777777" w:rsidR="006A5D77" w:rsidRDefault="006A5D77" w:rsidP="0067577A">
            <w:pPr>
              <w:spacing w:before="240"/>
              <w:rPr>
                <w:rFonts w:ascii="Times New Roman" w:hAnsi="Times New Roman" w:cs="Times New Roman"/>
                <w:sz w:val="24"/>
                <w:szCs w:val="24"/>
              </w:rPr>
            </w:pPr>
          </w:p>
        </w:tc>
        <w:tc>
          <w:tcPr>
            <w:tcW w:w="3598" w:type="dxa"/>
            <w:shd w:val="clear" w:color="auto" w:fill="E7E6E6" w:themeFill="background2"/>
          </w:tcPr>
          <w:p w14:paraId="5CA43FE2" w14:textId="77777777" w:rsidR="006A5D77" w:rsidRDefault="006A5D77" w:rsidP="0067577A">
            <w:pPr>
              <w:spacing w:before="240"/>
              <w:rPr>
                <w:rFonts w:ascii="Times New Roman" w:hAnsi="Times New Roman" w:cs="Times New Roman"/>
                <w:sz w:val="24"/>
                <w:szCs w:val="24"/>
              </w:rPr>
            </w:pPr>
          </w:p>
        </w:tc>
        <w:tc>
          <w:tcPr>
            <w:tcW w:w="3598" w:type="dxa"/>
            <w:shd w:val="clear" w:color="auto" w:fill="E7E6E6" w:themeFill="background2"/>
          </w:tcPr>
          <w:p w14:paraId="2433A5F5" w14:textId="77777777" w:rsidR="006A5D77" w:rsidRDefault="006A5D77" w:rsidP="0067577A">
            <w:pPr>
              <w:spacing w:before="240"/>
              <w:rPr>
                <w:rFonts w:ascii="Times New Roman" w:hAnsi="Times New Roman" w:cs="Times New Roman"/>
                <w:sz w:val="24"/>
                <w:szCs w:val="24"/>
              </w:rPr>
            </w:pPr>
          </w:p>
        </w:tc>
      </w:tr>
      <w:tr w:rsidR="006A5D77" w14:paraId="4926BA60" w14:textId="77777777" w:rsidTr="0067577A">
        <w:tc>
          <w:tcPr>
            <w:tcW w:w="3597" w:type="dxa"/>
          </w:tcPr>
          <w:p w14:paraId="7CFAEF05" w14:textId="77777777" w:rsidR="006A5D77" w:rsidRDefault="006A5D77" w:rsidP="0067577A">
            <w:pPr>
              <w:spacing w:before="240"/>
              <w:rPr>
                <w:rFonts w:ascii="Times New Roman" w:hAnsi="Times New Roman" w:cs="Times New Roman"/>
                <w:sz w:val="24"/>
                <w:szCs w:val="24"/>
              </w:rPr>
            </w:pPr>
          </w:p>
        </w:tc>
        <w:tc>
          <w:tcPr>
            <w:tcW w:w="3597" w:type="dxa"/>
          </w:tcPr>
          <w:p w14:paraId="41B0981D" w14:textId="77777777" w:rsidR="006A5D77" w:rsidRDefault="006A5D77" w:rsidP="0067577A">
            <w:pPr>
              <w:spacing w:before="240"/>
              <w:rPr>
                <w:rFonts w:ascii="Times New Roman" w:hAnsi="Times New Roman" w:cs="Times New Roman"/>
                <w:sz w:val="24"/>
                <w:szCs w:val="24"/>
              </w:rPr>
            </w:pPr>
          </w:p>
        </w:tc>
        <w:tc>
          <w:tcPr>
            <w:tcW w:w="3598" w:type="dxa"/>
          </w:tcPr>
          <w:p w14:paraId="2EC86FC5" w14:textId="77777777" w:rsidR="006A5D77" w:rsidRDefault="006A5D77" w:rsidP="0067577A">
            <w:pPr>
              <w:spacing w:before="240"/>
              <w:rPr>
                <w:rFonts w:ascii="Times New Roman" w:hAnsi="Times New Roman" w:cs="Times New Roman"/>
                <w:sz w:val="24"/>
                <w:szCs w:val="24"/>
              </w:rPr>
            </w:pPr>
          </w:p>
        </w:tc>
        <w:tc>
          <w:tcPr>
            <w:tcW w:w="3598" w:type="dxa"/>
          </w:tcPr>
          <w:p w14:paraId="5A74AD3C" w14:textId="77777777" w:rsidR="006A5D77" w:rsidRDefault="006A5D77" w:rsidP="0067577A">
            <w:pPr>
              <w:spacing w:before="240"/>
              <w:rPr>
                <w:rFonts w:ascii="Times New Roman" w:hAnsi="Times New Roman" w:cs="Times New Roman"/>
                <w:sz w:val="24"/>
                <w:szCs w:val="24"/>
              </w:rPr>
            </w:pPr>
          </w:p>
        </w:tc>
      </w:tr>
      <w:tr w:rsidR="006A5D77" w14:paraId="23E393A3" w14:textId="77777777" w:rsidTr="0067577A">
        <w:tc>
          <w:tcPr>
            <w:tcW w:w="3597" w:type="dxa"/>
          </w:tcPr>
          <w:p w14:paraId="6DC8DE12" w14:textId="77777777" w:rsidR="006A5D77" w:rsidRDefault="006A5D77" w:rsidP="0067577A">
            <w:pPr>
              <w:spacing w:before="240"/>
              <w:rPr>
                <w:rFonts w:ascii="Times New Roman" w:hAnsi="Times New Roman" w:cs="Times New Roman"/>
                <w:sz w:val="24"/>
                <w:szCs w:val="24"/>
              </w:rPr>
            </w:pPr>
          </w:p>
        </w:tc>
        <w:tc>
          <w:tcPr>
            <w:tcW w:w="3597" w:type="dxa"/>
          </w:tcPr>
          <w:p w14:paraId="4DFC59A4" w14:textId="77777777" w:rsidR="006A5D77" w:rsidRDefault="006A5D77" w:rsidP="0067577A">
            <w:pPr>
              <w:spacing w:before="240"/>
              <w:rPr>
                <w:rFonts w:ascii="Times New Roman" w:hAnsi="Times New Roman" w:cs="Times New Roman"/>
                <w:sz w:val="24"/>
                <w:szCs w:val="24"/>
              </w:rPr>
            </w:pPr>
          </w:p>
        </w:tc>
        <w:tc>
          <w:tcPr>
            <w:tcW w:w="3598" w:type="dxa"/>
          </w:tcPr>
          <w:p w14:paraId="6507C137" w14:textId="77777777" w:rsidR="006A5D77" w:rsidRDefault="006A5D77" w:rsidP="0067577A">
            <w:pPr>
              <w:spacing w:before="240"/>
              <w:rPr>
                <w:rFonts w:ascii="Times New Roman" w:hAnsi="Times New Roman" w:cs="Times New Roman"/>
                <w:sz w:val="24"/>
                <w:szCs w:val="24"/>
              </w:rPr>
            </w:pPr>
          </w:p>
        </w:tc>
        <w:tc>
          <w:tcPr>
            <w:tcW w:w="3598" w:type="dxa"/>
          </w:tcPr>
          <w:p w14:paraId="758C569C" w14:textId="77777777" w:rsidR="006A5D77" w:rsidRDefault="006A5D77" w:rsidP="0067577A">
            <w:pPr>
              <w:spacing w:before="240"/>
              <w:rPr>
                <w:rFonts w:ascii="Times New Roman" w:hAnsi="Times New Roman" w:cs="Times New Roman"/>
                <w:sz w:val="24"/>
                <w:szCs w:val="24"/>
              </w:rPr>
            </w:pPr>
          </w:p>
        </w:tc>
      </w:tr>
      <w:tr w:rsidR="006A5D77" w14:paraId="36B82DC9" w14:textId="77777777" w:rsidTr="0067577A">
        <w:tc>
          <w:tcPr>
            <w:tcW w:w="3597" w:type="dxa"/>
          </w:tcPr>
          <w:p w14:paraId="6CA39C85" w14:textId="77777777" w:rsidR="006A5D77" w:rsidRDefault="006A5D77" w:rsidP="0067577A">
            <w:pPr>
              <w:spacing w:before="240"/>
              <w:rPr>
                <w:rFonts w:ascii="Times New Roman" w:hAnsi="Times New Roman" w:cs="Times New Roman"/>
                <w:sz w:val="24"/>
                <w:szCs w:val="24"/>
              </w:rPr>
            </w:pPr>
          </w:p>
        </w:tc>
        <w:tc>
          <w:tcPr>
            <w:tcW w:w="3597" w:type="dxa"/>
          </w:tcPr>
          <w:p w14:paraId="5BB87F05" w14:textId="77777777" w:rsidR="006A5D77" w:rsidRDefault="006A5D77" w:rsidP="0067577A">
            <w:pPr>
              <w:spacing w:before="240"/>
              <w:rPr>
                <w:rFonts w:ascii="Times New Roman" w:hAnsi="Times New Roman" w:cs="Times New Roman"/>
                <w:sz w:val="24"/>
                <w:szCs w:val="24"/>
              </w:rPr>
            </w:pPr>
          </w:p>
        </w:tc>
        <w:tc>
          <w:tcPr>
            <w:tcW w:w="3598" w:type="dxa"/>
          </w:tcPr>
          <w:p w14:paraId="4FEDC173" w14:textId="77777777" w:rsidR="006A5D77" w:rsidRDefault="006A5D77" w:rsidP="0067577A">
            <w:pPr>
              <w:spacing w:before="240"/>
              <w:rPr>
                <w:rFonts w:ascii="Times New Roman" w:hAnsi="Times New Roman" w:cs="Times New Roman"/>
                <w:sz w:val="24"/>
                <w:szCs w:val="24"/>
              </w:rPr>
            </w:pPr>
          </w:p>
        </w:tc>
        <w:tc>
          <w:tcPr>
            <w:tcW w:w="3598" w:type="dxa"/>
          </w:tcPr>
          <w:p w14:paraId="6F23426C" w14:textId="77777777" w:rsidR="006A5D77" w:rsidRDefault="006A5D77" w:rsidP="0067577A">
            <w:pPr>
              <w:spacing w:before="240"/>
              <w:rPr>
                <w:rFonts w:ascii="Times New Roman" w:hAnsi="Times New Roman" w:cs="Times New Roman"/>
                <w:sz w:val="24"/>
                <w:szCs w:val="24"/>
              </w:rPr>
            </w:pPr>
          </w:p>
        </w:tc>
      </w:tr>
      <w:tr w:rsidR="006A5D77" w14:paraId="4C3491A2" w14:textId="77777777" w:rsidTr="0067577A">
        <w:tc>
          <w:tcPr>
            <w:tcW w:w="3597" w:type="dxa"/>
          </w:tcPr>
          <w:p w14:paraId="52C137EF" w14:textId="77777777" w:rsidR="006A5D77" w:rsidRDefault="006A5D77" w:rsidP="0067577A">
            <w:pPr>
              <w:spacing w:before="240"/>
              <w:rPr>
                <w:rFonts w:ascii="Times New Roman" w:hAnsi="Times New Roman" w:cs="Times New Roman"/>
                <w:sz w:val="24"/>
                <w:szCs w:val="24"/>
              </w:rPr>
            </w:pPr>
          </w:p>
        </w:tc>
        <w:tc>
          <w:tcPr>
            <w:tcW w:w="3597" w:type="dxa"/>
          </w:tcPr>
          <w:p w14:paraId="598BA357" w14:textId="77777777" w:rsidR="006A5D77" w:rsidRDefault="006A5D77" w:rsidP="0067577A">
            <w:pPr>
              <w:spacing w:before="240"/>
              <w:rPr>
                <w:rFonts w:ascii="Times New Roman" w:hAnsi="Times New Roman" w:cs="Times New Roman"/>
                <w:sz w:val="24"/>
                <w:szCs w:val="24"/>
              </w:rPr>
            </w:pPr>
          </w:p>
        </w:tc>
        <w:tc>
          <w:tcPr>
            <w:tcW w:w="3598" w:type="dxa"/>
          </w:tcPr>
          <w:p w14:paraId="5D062070" w14:textId="77777777" w:rsidR="006A5D77" w:rsidRDefault="006A5D77" w:rsidP="0067577A">
            <w:pPr>
              <w:spacing w:before="240"/>
              <w:rPr>
                <w:rFonts w:ascii="Times New Roman" w:hAnsi="Times New Roman" w:cs="Times New Roman"/>
                <w:sz w:val="24"/>
                <w:szCs w:val="24"/>
              </w:rPr>
            </w:pPr>
          </w:p>
        </w:tc>
        <w:tc>
          <w:tcPr>
            <w:tcW w:w="3598" w:type="dxa"/>
          </w:tcPr>
          <w:p w14:paraId="4F174EBD" w14:textId="77777777" w:rsidR="006A5D77" w:rsidRDefault="006A5D77" w:rsidP="0067577A">
            <w:pPr>
              <w:spacing w:before="240"/>
              <w:rPr>
                <w:rFonts w:ascii="Times New Roman" w:hAnsi="Times New Roman" w:cs="Times New Roman"/>
                <w:sz w:val="24"/>
                <w:szCs w:val="24"/>
              </w:rPr>
            </w:pPr>
          </w:p>
        </w:tc>
      </w:tr>
      <w:tr w:rsidR="006A5D77" w14:paraId="4D7F909C" w14:textId="77777777" w:rsidTr="0067577A">
        <w:tc>
          <w:tcPr>
            <w:tcW w:w="3597" w:type="dxa"/>
          </w:tcPr>
          <w:p w14:paraId="17C3E00D" w14:textId="77777777" w:rsidR="006A5D77" w:rsidRDefault="006A5D77" w:rsidP="0067577A">
            <w:pPr>
              <w:spacing w:before="240"/>
              <w:rPr>
                <w:rFonts w:ascii="Times New Roman" w:hAnsi="Times New Roman" w:cs="Times New Roman"/>
                <w:sz w:val="24"/>
                <w:szCs w:val="24"/>
              </w:rPr>
            </w:pPr>
          </w:p>
        </w:tc>
        <w:tc>
          <w:tcPr>
            <w:tcW w:w="3597" w:type="dxa"/>
          </w:tcPr>
          <w:p w14:paraId="50771149" w14:textId="77777777" w:rsidR="006A5D77" w:rsidRDefault="006A5D77" w:rsidP="0067577A">
            <w:pPr>
              <w:spacing w:before="240"/>
              <w:rPr>
                <w:rFonts w:ascii="Times New Roman" w:hAnsi="Times New Roman" w:cs="Times New Roman"/>
                <w:sz w:val="24"/>
                <w:szCs w:val="24"/>
              </w:rPr>
            </w:pPr>
          </w:p>
        </w:tc>
        <w:tc>
          <w:tcPr>
            <w:tcW w:w="3598" w:type="dxa"/>
          </w:tcPr>
          <w:p w14:paraId="02DF1110" w14:textId="77777777" w:rsidR="006A5D77" w:rsidRDefault="006A5D77" w:rsidP="0067577A">
            <w:pPr>
              <w:spacing w:before="240"/>
              <w:rPr>
                <w:rFonts w:ascii="Times New Roman" w:hAnsi="Times New Roman" w:cs="Times New Roman"/>
                <w:sz w:val="24"/>
                <w:szCs w:val="24"/>
              </w:rPr>
            </w:pPr>
          </w:p>
        </w:tc>
        <w:tc>
          <w:tcPr>
            <w:tcW w:w="3598" w:type="dxa"/>
          </w:tcPr>
          <w:p w14:paraId="429E49BC" w14:textId="77777777" w:rsidR="006A5D77" w:rsidRDefault="006A5D77" w:rsidP="0067577A">
            <w:pPr>
              <w:spacing w:before="240"/>
              <w:rPr>
                <w:rFonts w:ascii="Times New Roman" w:hAnsi="Times New Roman" w:cs="Times New Roman"/>
                <w:sz w:val="24"/>
                <w:szCs w:val="24"/>
              </w:rPr>
            </w:pPr>
          </w:p>
        </w:tc>
      </w:tr>
    </w:tbl>
    <w:p w14:paraId="74BDF54B" w14:textId="55AA749F" w:rsidR="006A5D77" w:rsidRDefault="006A5D77">
      <w:pPr>
        <w:rPr>
          <w:rFonts w:ascii="Times New Roman" w:hAnsi="Times New Roman" w:cs="Times New Roman"/>
          <w:sz w:val="24"/>
          <w:szCs w:val="24"/>
        </w:rPr>
      </w:pPr>
    </w:p>
    <w:p w14:paraId="1E2A1B95" w14:textId="77777777" w:rsidR="0067577A" w:rsidRDefault="0067577A">
      <w:pPr>
        <w:rPr>
          <w:rFonts w:ascii="Times New Roman" w:hAnsi="Times New Roman" w:cs="Times New Roman"/>
          <w:sz w:val="24"/>
          <w:szCs w:val="24"/>
        </w:rPr>
        <w:sectPr w:rsidR="0067577A" w:rsidSect="006A5D77">
          <w:pgSz w:w="15840" w:h="12240" w:orient="landscape"/>
          <w:pgMar w:top="720" w:right="720" w:bottom="720" w:left="720" w:header="720" w:footer="720" w:gutter="0"/>
          <w:cols w:space="720"/>
          <w:docGrid w:linePitch="360"/>
        </w:sectPr>
      </w:pPr>
    </w:p>
    <w:p w14:paraId="18CC6984" w14:textId="625C5E27" w:rsidR="0067577A" w:rsidRPr="0067577A" w:rsidRDefault="00E6397C" w:rsidP="0067577A">
      <w:pPr>
        <w:spacing w:after="0" w:line="240" w:lineRule="auto"/>
        <w:jc w:val="center"/>
        <w:rPr>
          <w:rFonts w:ascii="Times New Roman" w:eastAsia="Times New Roman" w:hAnsi="Times New Roman" w:cs="Times New Roman"/>
          <w:sz w:val="36"/>
          <w:szCs w:val="36"/>
        </w:rPr>
      </w:pPr>
      <w:bookmarkStart w:id="1" w:name="_Hlk24364538"/>
      <w:r>
        <w:rPr>
          <w:rFonts w:ascii="Times New Roman" w:eastAsia="Times New Roman" w:hAnsi="Times New Roman" w:cs="Times New Roman"/>
          <w:sz w:val="36"/>
          <w:szCs w:val="36"/>
        </w:rPr>
        <w:t>Specialty Court Self-Assessment Checklist</w:t>
      </w:r>
    </w:p>
    <w:p w14:paraId="74F8BC39" w14:textId="77777777" w:rsidR="0067577A" w:rsidRPr="0067577A" w:rsidRDefault="0067577A" w:rsidP="0067577A">
      <w:pPr>
        <w:spacing w:after="0" w:line="240" w:lineRule="auto"/>
        <w:jc w:val="center"/>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2019</w:t>
      </w:r>
    </w:p>
    <w:p w14:paraId="0559DDA8" w14:textId="77777777" w:rsidR="0067577A" w:rsidRPr="0067577A" w:rsidRDefault="0067577A" w:rsidP="0067577A">
      <w:pPr>
        <w:spacing w:after="0" w:line="240" w:lineRule="auto"/>
        <w:jc w:val="center"/>
        <w:rPr>
          <w:rFonts w:ascii="Times New Roman" w:eastAsia="Times New Roman" w:hAnsi="Times New Roman" w:cs="Times New Roman"/>
          <w:sz w:val="24"/>
          <w:szCs w:val="24"/>
        </w:rPr>
      </w:pPr>
    </w:p>
    <w:p w14:paraId="63992EC0" w14:textId="77777777" w:rsidR="0067577A" w:rsidRPr="0067577A" w:rsidRDefault="0067577A" w:rsidP="0067577A">
      <w:pPr>
        <w:spacing w:after="0" w:line="240" w:lineRule="auto"/>
        <w:jc w:val="center"/>
        <w:rPr>
          <w:rFonts w:ascii="Times New Roman" w:eastAsia="Times New Roman" w:hAnsi="Times New Roman" w:cs="Times New Roman"/>
          <w:sz w:val="24"/>
          <w:szCs w:val="24"/>
        </w:rPr>
      </w:pPr>
    </w:p>
    <w:p w14:paraId="06A368D9" w14:textId="77777777" w:rsidR="0067577A" w:rsidRPr="0067577A" w:rsidRDefault="0067577A" w:rsidP="0067577A">
      <w:pPr>
        <w:spacing w:after="0" w:line="240" w:lineRule="auto"/>
        <w:rPr>
          <w:rFonts w:ascii="Times New Roman" w:eastAsia="Times New Roman" w:hAnsi="Times New Roman" w:cs="Times New Roman"/>
          <w:i/>
          <w:sz w:val="24"/>
          <w:szCs w:val="24"/>
        </w:rPr>
      </w:pPr>
      <w:r w:rsidRPr="0067577A">
        <w:rPr>
          <w:rFonts w:ascii="Times New Roman" w:eastAsia="Times New Roman" w:hAnsi="Times New Roman" w:cs="Times New Roman"/>
          <w:i/>
          <w:sz w:val="24"/>
          <w:szCs w:val="24"/>
        </w:rPr>
        <w:t xml:space="preserve">Standards followed by an </w:t>
      </w:r>
      <w:r w:rsidRPr="0067577A">
        <w:rPr>
          <w:rFonts w:ascii="Times New Roman" w:eastAsia="Times New Roman" w:hAnsi="Times New Roman" w:cs="Times New Roman"/>
          <w:b/>
          <w:i/>
          <w:sz w:val="24"/>
          <w:szCs w:val="24"/>
        </w:rPr>
        <w:t>R</w:t>
      </w:r>
      <w:r w:rsidRPr="0067577A">
        <w:rPr>
          <w:rFonts w:ascii="Times New Roman" w:eastAsia="Times New Roman" w:hAnsi="Times New Roman" w:cs="Times New Roman"/>
          <w:i/>
          <w:sz w:val="24"/>
          <w:szCs w:val="24"/>
        </w:rPr>
        <w:t xml:space="preserve"> are required features of a drug court, and adherence to these standards is required for certification.  Standards followed by a </w:t>
      </w:r>
      <w:r w:rsidRPr="0067577A">
        <w:rPr>
          <w:rFonts w:ascii="Times New Roman" w:eastAsia="Times New Roman" w:hAnsi="Times New Roman" w:cs="Times New Roman"/>
          <w:b/>
          <w:i/>
          <w:sz w:val="24"/>
          <w:szCs w:val="24"/>
        </w:rPr>
        <w:t xml:space="preserve">P </w:t>
      </w:r>
      <w:r w:rsidRPr="0067577A">
        <w:rPr>
          <w:rFonts w:ascii="Times New Roman" w:eastAsia="Times New Roman" w:hAnsi="Times New Roman" w:cs="Times New Roman"/>
          <w:i/>
          <w:sz w:val="24"/>
          <w:szCs w:val="24"/>
        </w:rPr>
        <w:t xml:space="preserve">indicates a standard where there is a presumption that it must be met, but if the program can show </w:t>
      </w:r>
      <w:proofErr w:type="gramStart"/>
      <w:r w:rsidRPr="0067577A">
        <w:rPr>
          <w:rFonts w:ascii="Times New Roman" w:eastAsia="Times New Roman" w:hAnsi="Times New Roman" w:cs="Times New Roman"/>
          <w:i/>
          <w:sz w:val="24"/>
          <w:szCs w:val="24"/>
        </w:rPr>
        <w:t>sufficient</w:t>
      </w:r>
      <w:proofErr w:type="gramEnd"/>
      <w:r w:rsidRPr="0067577A">
        <w:rPr>
          <w:rFonts w:ascii="Times New Roman" w:eastAsia="Times New Roman" w:hAnsi="Times New Roman" w:cs="Times New Roman"/>
          <w:i/>
          <w:sz w:val="24"/>
          <w:szCs w:val="24"/>
        </w:rPr>
        <w:t xml:space="preserve"> compensating measures or a structural inability to meet the standard, it may be waived.  Standards followed by a </w:t>
      </w:r>
      <w:r w:rsidRPr="0067577A">
        <w:rPr>
          <w:rFonts w:ascii="Times New Roman" w:eastAsia="Times New Roman" w:hAnsi="Times New Roman" w:cs="Times New Roman"/>
          <w:b/>
          <w:i/>
          <w:sz w:val="24"/>
          <w:szCs w:val="24"/>
        </w:rPr>
        <w:t>B</w:t>
      </w:r>
      <w:r w:rsidRPr="0067577A">
        <w:rPr>
          <w:rFonts w:ascii="Times New Roman" w:eastAsia="Times New Roman" w:hAnsi="Times New Roman" w:cs="Times New Roman"/>
          <w:i/>
          <w:sz w:val="24"/>
          <w:szCs w:val="24"/>
        </w:rPr>
        <w:t xml:space="preserve"> are best practice standards that represent practices that research has shown to produce better outcomes, but failure to meet these standards will not result in decertification.</w:t>
      </w:r>
    </w:p>
    <w:p w14:paraId="45FA124A" w14:textId="77777777" w:rsidR="0067577A" w:rsidRPr="0067577A" w:rsidRDefault="0067577A" w:rsidP="0067577A">
      <w:pPr>
        <w:spacing w:after="0" w:line="240" w:lineRule="auto"/>
        <w:rPr>
          <w:rFonts w:ascii="Times New Roman" w:eastAsia="Times New Roman" w:hAnsi="Times New Roman" w:cs="Times New Roman"/>
          <w:i/>
          <w:sz w:val="24"/>
          <w:szCs w:val="24"/>
        </w:rPr>
      </w:pPr>
    </w:p>
    <w:p w14:paraId="259C8956" w14:textId="77777777" w:rsidR="0067577A" w:rsidRPr="0067577A" w:rsidRDefault="0067577A" w:rsidP="0067577A">
      <w:pPr>
        <w:spacing w:after="0" w:line="240" w:lineRule="auto"/>
        <w:rPr>
          <w:rFonts w:ascii="Times New Roman" w:eastAsia="Times New Roman" w:hAnsi="Times New Roman" w:cs="Times New Roman"/>
          <w:i/>
          <w:sz w:val="24"/>
          <w:szCs w:val="24"/>
        </w:rPr>
      </w:pPr>
      <w:r w:rsidRPr="0067577A">
        <w:rPr>
          <w:rFonts w:ascii="Times New Roman" w:eastAsia="Times New Roman" w:hAnsi="Times New Roman" w:cs="Times New Roman"/>
          <w:i/>
          <w:sz w:val="24"/>
          <w:szCs w:val="24"/>
        </w:rPr>
        <w:t>Many of these standards are direct restatements of the Adult Drug Court Best Practice Standards, Volume I, and Volume II, National Association of Drug Court Professionals. Those are indicated by a BPS following the standard, and the citation to the section of the document in which the standard is found.  An asterisk indicates a modification of the NADCP standard.</w:t>
      </w:r>
    </w:p>
    <w:tbl>
      <w:tblPr>
        <w:tblStyle w:val="TableGrid"/>
        <w:tblW w:w="0" w:type="auto"/>
        <w:tblLook w:val="04A0" w:firstRow="1" w:lastRow="0" w:firstColumn="1" w:lastColumn="0" w:noHBand="0" w:noVBand="1"/>
      </w:tblPr>
      <w:tblGrid>
        <w:gridCol w:w="715"/>
        <w:gridCol w:w="720"/>
        <w:gridCol w:w="12600"/>
      </w:tblGrid>
      <w:tr w:rsidR="006C6A91" w:rsidRPr="006C6A91" w14:paraId="219018B1" w14:textId="77777777" w:rsidTr="00671A7F">
        <w:tc>
          <w:tcPr>
            <w:tcW w:w="715" w:type="dxa"/>
          </w:tcPr>
          <w:p w14:paraId="4A2847A7" w14:textId="05D2FD87" w:rsidR="006C6A91" w:rsidRPr="006C6A91" w:rsidRDefault="006C6A91" w:rsidP="006C6A91">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YES</w:t>
            </w:r>
          </w:p>
        </w:tc>
        <w:tc>
          <w:tcPr>
            <w:tcW w:w="720" w:type="dxa"/>
          </w:tcPr>
          <w:p w14:paraId="0651A584" w14:textId="763E3F91" w:rsidR="006C6A91" w:rsidRPr="006C6A91" w:rsidRDefault="006C6A91" w:rsidP="006C6A91">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NO</w:t>
            </w:r>
          </w:p>
        </w:tc>
        <w:tc>
          <w:tcPr>
            <w:tcW w:w="12600" w:type="dxa"/>
          </w:tcPr>
          <w:p w14:paraId="05477640" w14:textId="77777777" w:rsidR="006C6A91" w:rsidRPr="006C6A91" w:rsidRDefault="006C6A91" w:rsidP="006C6A91">
            <w:pPr>
              <w:pStyle w:val="ListParagraph"/>
              <w:autoSpaceDE w:val="0"/>
              <w:autoSpaceDN w:val="0"/>
              <w:adjustRightInd w:val="0"/>
              <w:jc w:val="center"/>
              <w:rPr>
                <w:rFonts w:ascii="Times New Roman" w:hAnsi="Times New Roman" w:cs="Times New Roman"/>
                <w:b/>
                <w:noProof/>
                <w:sz w:val="24"/>
                <w:szCs w:val="24"/>
              </w:rPr>
            </w:pPr>
          </w:p>
        </w:tc>
      </w:tr>
      <w:tr w:rsidR="005F7793" w:rsidRPr="006C6A91" w14:paraId="4EDC8329" w14:textId="77777777" w:rsidTr="00671A7F">
        <w:tc>
          <w:tcPr>
            <w:tcW w:w="715" w:type="dxa"/>
          </w:tcPr>
          <w:p w14:paraId="0F862EA8" w14:textId="77777777" w:rsidR="005F7793" w:rsidRPr="006C6A91" w:rsidRDefault="005F7793" w:rsidP="0067577A">
            <w:pPr>
              <w:rPr>
                <w:rFonts w:ascii="Times New Roman" w:eastAsia="Times New Roman" w:hAnsi="Times New Roman" w:cs="Times New Roman"/>
                <w:sz w:val="24"/>
                <w:szCs w:val="24"/>
              </w:rPr>
            </w:pPr>
          </w:p>
        </w:tc>
        <w:tc>
          <w:tcPr>
            <w:tcW w:w="720" w:type="dxa"/>
          </w:tcPr>
          <w:p w14:paraId="29B8ADA9" w14:textId="77777777" w:rsidR="005F7793" w:rsidRPr="006C6A91" w:rsidRDefault="005F7793" w:rsidP="0067577A">
            <w:pPr>
              <w:rPr>
                <w:rFonts w:ascii="Times New Roman" w:eastAsia="Times New Roman" w:hAnsi="Times New Roman" w:cs="Times New Roman"/>
                <w:sz w:val="24"/>
                <w:szCs w:val="24"/>
              </w:rPr>
            </w:pPr>
          </w:p>
        </w:tc>
        <w:tc>
          <w:tcPr>
            <w:tcW w:w="12600" w:type="dxa"/>
          </w:tcPr>
          <w:p w14:paraId="2CEB02F0" w14:textId="7D8C4EAF" w:rsidR="005F7793" w:rsidRPr="00742C4B" w:rsidRDefault="005F7793" w:rsidP="006C6A91">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14:anchorId="36724A71" wp14:editId="599EA93D">
                      <wp:simplePos x="0" y="0"/>
                      <wp:positionH relativeFrom="column">
                        <wp:posOffset>1561465</wp:posOffset>
                      </wp:positionH>
                      <wp:positionV relativeFrom="paragraph">
                        <wp:posOffset>6361430</wp:posOffset>
                      </wp:positionV>
                      <wp:extent cx="198120" cy="163830"/>
                      <wp:effectExtent l="8890" t="5715" r="12065" b="1143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29C9" id="Rectangle 205" o:spid="_x0000_s1026" style="position:absolute;margin-left:122.95pt;margin-top:500.9pt;width:15.6pt;height:12.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kIw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"/>
                  </w:pict>
                </mc:Fallback>
              </mc:AlternateContent>
            </w:r>
            <w:r w:rsidRPr="00742C4B">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14:anchorId="36CF8159" wp14:editId="51A1F44B">
                      <wp:simplePos x="0" y="0"/>
                      <wp:positionH relativeFrom="column">
                        <wp:posOffset>1561465</wp:posOffset>
                      </wp:positionH>
                      <wp:positionV relativeFrom="paragraph">
                        <wp:posOffset>6361430</wp:posOffset>
                      </wp:positionV>
                      <wp:extent cx="198120" cy="163830"/>
                      <wp:effectExtent l="8890" t="5715" r="12065" b="1143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8AEB" id="Rectangle 204" o:spid="_x0000_s1026" style="position:absolute;margin-left:122.95pt;margin-top:500.9pt;width:15.6pt;height:12.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LKIw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"/>
                  </w:pict>
                </mc:Fallback>
              </mc:AlternateContent>
            </w:r>
            <w:r w:rsidRPr="00742C4B">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4D25CD98" wp14:editId="3E4D0CB9">
                      <wp:simplePos x="0" y="0"/>
                      <wp:positionH relativeFrom="column">
                        <wp:posOffset>1561465</wp:posOffset>
                      </wp:positionH>
                      <wp:positionV relativeFrom="paragraph">
                        <wp:posOffset>6361430</wp:posOffset>
                      </wp:positionV>
                      <wp:extent cx="198120" cy="163830"/>
                      <wp:effectExtent l="8890" t="5715" r="12065" b="1143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96FE" id="Rectangle 203" o:spid="_x0000_s1026" style="position:absolute;margin-left:122.95pt;margin-top:500.9pt;width:15.6pt;height:12.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s1IwIAAD8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"/>
                  </w:pict>
                </mc:Fallback>
              </mc:AlternateContent>
            </w:r>
            <w:r w:rsidRPr="00742C4B">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2CEDDA24" wp14:editId="3BD6751D">
                      <wp:simplePos x="0" y="0"/>
                      <wp:positionH relativeFrom="column">
                        <wp:posOffset>1561465</wp:posOffset>
                      </wp:positionH>
                      <wp:positionV relativeFrom="paragraph">
                        <wp:posOffset>6361430</wp:posOffset>
                      </wp:positionV>
                      <wp:extent cx="198120" cy="163830"/>
                      <wp:effectExtent l="8890" t="5715" r="12065" b="1143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F21C" id="Rectangle 202" o:spid="_x0000_s1026" style="position:absolute;margin-left:122.95pt;margin-top:500.9pt;width:15.6pt;height:12.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6b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"/>
                  </w:pict>
                </mc:Fallback>
              </mc:AlternateContent>
            </w:r>
            <w:r w:rsidRPr="00742C4B">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14:anchorId="2D57B1CD" wp14:editId="184CDE44">
                      <wp:simplePos x="0" y="0"/>
                      <wp:positionH relativeFrom="column">
                        <wp:posOffset>1561465</wp:posOffset>
                      </wp:positionH>
                      <wp:positionV relativeFrom="paragraph">
                        <wp:posOffset>6361430</wp:posOffset>
                      </wp:positionV>
                      <wp:extent cx="198120" cy="163830"/>
                      <wp:effectExtent l="8890" t="5715" r="12065" b="1143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B171" id="Rectangle 201" o:spid="_x0000_s1026" style="position:absolute;margin-left:122.95pt;margin-top:500.9pt;width:15.6pt;height:12.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"/>
                  </w:pict>
                </mc:Fallback>
              </mc:AlternateContent>
            </w:r>
            <w:r w:rsidRPr="00742C4B">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57F7938B" wp14:editId="4FE42837">
                      <wp:simplePos x="0" y="0"/>
                      <wp:positionH relativeFrom="column">
                        <wp:posOffset>-1038860</wp:posOffset>
                      </wp:positionH>
                      <wp:positionV relativeFrom="paragraph">
                        <wp:posOffset>-7247255</wp:posOffset>
                      </wp:positionV>
                      <wp:extent cx="198120" cy="163830"/>
                      <wp:effectExtent l="8890" t="8255" r="12065" b="889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B943" id="Rectangle 200" o:spid="_x0000_s1026" style="position:absolute;margin-left:-81.8pt;margin-top:-570.65pt;width:15.6pt;height:1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UdIQIAAD8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"/>
                  </w:pict>
                </mc:Fallback>
              </mc:AlternateContent>
            </w:r>
            <w:r w:rsidRPr="00742C4B">
              <w:rPr>
                <w:rFonts w:ascii="Times New Roman" w:eastAsia="Times New Roman" w:hAnsi="Times New Roman" w:cs="Times New Roman"/>
                <w:sz w:val="24"/>
                <w:szCs w:val="24"/>
              </w:rPr>
              <w:t xml:space="preserve">Eligibility and exclusion criteria are defined objectively.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A</w:t>
            </w:r>
          </w:p>
        </w:tc>
      </w:tr>
      <w:tr w:rsidR="006C6A91" w:rsidRPr="006C6A91" w14:paraId="462065BD" w14:textId="77777777" w:rsidTr="00671A7F">
        <w:tc>
          <w:tcPr>
            <w:tcW w:w="715" w:type="dxa"/>
          </w:tcPr>
          <w:p w14:paraId="1F81D8A6" w14:textId="77777777" w:rsidR="006C6A91" w:rsidRPr="006C6A91" w:rsidRDefault="006C6A91" w:rsidP="0067577A">
            <w:pPr>
              <w:rPr>
                <w:rFonts w:ascii="Times New Roman" w:eastAsia="Times New Roman" w:hAnsi="Times New Roman" w:cs="Times New Roman"/>
                <w:sz w:val="24"/>
                <w:szCs w:val="24"/>
              </w:rPr>
            </w:pPr>
          </w:p>
        </w:tc>
        <w:tc>
          <w:tcPr>
            <w:tcW w:w="720" w:type="dxa"/>
          </w:tcPr>
          <w:p w14:paraId="5361178B" w14:textId="77777777" w:rsidR="006C6A91" w:rsidRPr="006C6A91" w:rsidRDefault="006C6A91" w:rsidP="0067577A">
            <w:pPr>
              <w:rPr>
                <w:rFonts w:ascii="Times New Roman" w:eastAsia="Times New Roman" w:hAnsi="Times New Roman" w:cs="Times New Roman"/>
                <w:sz w:val="24"/>
                <w:szCs w:val="24"/>
              </w:rPr>
            </w:pPr>
          </w:p>
        </w:tc>
        <w:tc>
          <w:tcPr>
            <w:tcW w:w="12600" w:type="dxa"/>
          </w:tcPr>
          <w:p w14:paraId="4ED11506" w14:textId="19481DED" w:rsidR="006C6A91" w:rsidRPr="00742C4B" w:rsidRDefault="006C6A91" w:rsidP="006C6A91">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Eligibility and exclusion criteria are specified in writing.</w:t>
            </w:r>
            <w:r w:rsidR="00671A7F"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A</w:t>
            </w:r>
          </w:p>
        </w:tc>
      </w:tr>
      <w:tr w:rsidR="006C6A91" w:rsidRPr="006C6A91" w14:paraId="4873E073" w14:textId="77777777" w:rsidTr="00671A7F">
        <w:tc>
          <w:tcPr>
            <w:tcW w:w="715" w:type="dxa"/>
          </w:tcPr>
          <w:p w14:paraId="73BC9AE5" w14:textId="77777777" w:rsidR="006C6A91" w:rsidRPr="006C6A91" w:rsidRDefault="006C6A91" w:rsidP="0067577A">
            <w:pPr>
              <w:rPr>
                <w:rFonts w:ascii="Times New Roman" w:eastAsia="Times New Roman" w:hAnsi="Times New Roman" w:cs="Times New Roman"/>
                <w:sz w:val="24"/>
                <w:szCs w:val="24"/>
              </w:rPr>
            </w:pPr>
          </w:p>
        </w:tc>
        <w:tc>
          <w:tcPr>
            <w:tcW w:w="720" w:type="dxa"/>
          </w:tcPr>
          <w:p w14:paraId="258F2640" w14:textId="77777777" w:rsidR="006C6A91" w:rsidRPr="006C6A91" w:rsidRDefault="006C6A91" w:rsidP="0067577A">
            <w:pPr>
              <w:rPr>
                <w:rFonts w:ascii="Times New Roman" w:eastAsia="Times New Roman" w:hAnsi="Times New Roman" w:cs="Times New Roman"/>
                <w:sz w:val="24"/>
                <w:szCs w:val="24"/>
              </w:rPr>
            </w:pPr>
          </w:p>
        </w:tc>
        <w:tc>
          <w:tcPr>
            <w:tcW w:w="12600" w:type="dxa"/>
          </w:tcPr>
          <w:p w14:paraId="7FBB1DD1" w14:textId="4DC06A5B" w:rsidR="006C6A91" w:rsidRPr="00742C4B" w:rsidRDefault="00445853" w:rsidP="00445853">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 xml:space="preserve">Eligibility and exclusion criteria are communicated to potential referral sources. </w:t>
            </w:r>
            <w:proofErr w:type="gramStart"/>
            <w:r w:rsidRPr="00742C4B">
              <w:rPr>
                <w:rFonts w:ascii="Times New Roman" w:eastAsia="Times New Roman" w:hAnsi="Times New Roman" w:cs="Times New Roman"/>
                <w:sz w:val="24"/>
                <w:szCs w:val="24"/>
              </w:rPr>
              <w:t>P  BPS</w:t>
            </w:r>
            <w:proofErr w:type="gramEnd"/>
            <w:r w:rsidRPr="00742C4B">
              <w:rPr>
                <w:rFonts w:ascii="Times New Roman" w:eastAsia="Times New Roman" w:hAnsi="Times New Roman" w:cs="Times New Roman"/>
                <w:sz w:val="24"/>
                <w:szCs w:val="24"/>
              </w:rPr>
              <w:t xml:space="preserve"> I A</w:t>
            </w:r>
          </w:p>
        </w:tc>
      </w:tr>
      <w:tr w:rsidR="006C6A91" w:rsidRPr="006C6A91" w14:paraId="305F1C3E" w14:textId="77777777" w:rsidTr="00671A7F">
        <w:tc>
          <w:tcPr>
            <w:tcW w:w="715" w:type="dxa"/>
          </w:tcPr>
          <w:p w14:paraId="4DE8D751" w14:textId="77777777" w:rsidR="006C6A91" w:rsidRPr="006C6A91" w:rsidRDefault="006C6A91" w:rsidP="0067577A">
            <w:pPr>
              <w:rPr>
                <w:rFonts w:ascii="Times New Roman" w:eastAsia="Times New Roman" w:hAnsi="Times New Roman" w:cs="Times New Roman"/>
                <w:sz w:val="24"/>
                <w:szCs w:val="24"/>
              </w:rPr>
            </w:pPr>
          </w:p>
        </w:tc>
        <w:tc>
          <w:tcPr>
            <w:tcW w:w="720" w:type="dxa"/>
          </w:tcPr>
          <w:p w14:paraId="78992B85" w14:textId="77777777" w:rsidR="006C6A91" w:rsidRPr="006C6A91" w:rsidRDefault="006C6A91" w:rsidP="0067577A">
            <w:pPr>
              <w:rPr>
                <w:rFonts w:ascii="Times New Roman" w:eastAsia="Times New Roman" w:hAnsi="Times New Roman" w:cs="Times New Roman"/>
                <w:sz w:val="24"/>
                <w:szCs w:val="24"/>
              </w:rPr>
            </w:pPr>
          </w:p>
        </w:tc>
        <w:tc>
          <w:tcPr>
            <w:tcW w:w="12600" w:type="dxa"/>
          </w:tcPr>
          <w:p w14:paraId="27277924" w14:textId="1CE15EC6" w:rsidR="006C6A91" w:rsidRPr="00742C4B" w:rsidRDefault="00445853" w:rsidP="001D6EE1">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Drug Court team does not apply subjective criteria or personal impressions to determine participants’ suitability for the program.</w:t>
            </w:r>
            <w:r w:rsidR="0076333E"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A</w:t>
            </w:r>
          </w:p>
        </w:tc>
      </w:tr>
      <w:tr w:rsidR="006C6A91" w:rsidRPr="006C6A91" w14:paraId="23EB80FC" w14:textId="77777777" w:rsidTr="00671A7F">
        <w:tc>
          <w:tcPr>
            <w:tcW w:w="715" w:type="dxa"/>
          </w:tcPr>
          <w:p w14:paraId="384765F4" w14:textId="77777777" w:rsidR="006C6A91" w:rsidRPr="006C6A91" w:rsidRDefault="006C6A91" w:rsidP="0067577A">
            <w:pPr>
              <w:rPr>
                <w:rFonts w:ascii="Times New Roman" w:eastAsia="Times New Roman" w:hAnsi="Times New Roman" w:cs="Times New Roman"/>
                <w:sz w:val="24"/>
                <w:szCs w:val="24"/>
              </w:rPr>
            </w:pPr>
          </w:p>
        </w:tc>
        <w:tc>
          <w:tcPr>
            <w:tcW w:w="720" w:type="dxa"/>
          </w:tcPr>
          <w:p w14:paraId="261F0321" w14:textId="77777777" w:rsidR="006C6A91" w:rsidRPr="006C6A91" w:rsidRDefault="006C6A91" w:rsidP="0067577A">
            <w:pPr>
              <w:rPr>
                <w:rFonts w:ascii="Times New Roman" w:eastAsia="Times New Roman" w:hAnsi="Times New Roman" w:cs="Times New Roman"/>
                <w:sz w:val="24"/>
                <w:szCs w:val="24"/>
              </w:rPr>
            </w:pPr>
          </w:p>
        </w:tc>
        <w:tc>
          <w:tcPr>
            <w:tcW w:w="12600" w:type="dxa"/>
          </w:tcPr>
          <w:p w14:paraId="0EC7D964" w14:textId="77E1F6B2" w:rsidR="006C6A91" w:rsidRPr="00742C4B" w:rsidRDefault="00445853" w:rsidP="001D6EE1">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program admits only participants who are high risk high need as measured by a validated risk and need assessment tool.</w:t>
            </w:r>
            <w:r w:rsidR="0076333E"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P  BPS</w:t>
            </w:r>
            <w:proofErr w:type="gramEnd"/>
            <w:r w:rsidRPr="00742C4B">
              <w:rPr>
                <w:rFonts w:ascii="Times New Roman" w:eastAsia="Times New Roman" w:hAnsi="Times New Roman" w:cs="Times New Roman"/>
                <w:sz w:val="24"/>
                <w:szCs w:val="24"/>
              </w:rPr>
              <w:t>* I B</w:t>
            </w:r>
          </w:p>
        </w:tc>
      </w:tr>
      <w:tr w:rsidR="006C6A91" w:rsidRPr="006C6A91" w14:paraId="6B1E3139" w14:textId="77777777" w:rsidTr="00671A7F">
        <w:tc>
          <w:tcPr>
            <w:tcW w:w="715" w:type="dxa"/>
          </w:tcPr>
          <w:p w14:paraId="34BFB50F" w14:textId="77777777" w:rsidR="006C6A91" w:rsidRPr="00A2734E" w:rsidRDefault="006C6A91" w:rsidP="00A2734E">
            <w:pPr>
              <w:ind w:left="360"/>
              <w:rPr>
                <w:rFonts w:ascii="Times New Roman" w:eastAsia="Times New Roman" w:hAnsi="Times New Roman" w:cs="Times New Roman"/>
                <w:sz w:val="24"/>
                <w:szCs w:val="24"/>
              </w:rPr>
            </w:pPr>
          </w:p>
        </w:tc>
        <w:tc>
          <w:tcPr>
            <w:tcW w:w="720" w:type="dxa"/>
          </w:tcPr>
          <w:p w14:paraId="3991DB7D" w14:textId="77777777" w:rsidR="006C6A91" w:rsidRPr="00A2734E" w:rsidRDefault="006C6A91" w:rsidP="00A2734E">
            <w:pPr>
              <w:ind w:left="360"/>
              <w:rPr>
                <w:rFonts w:ascii="Times New Roman" w:eastAsia="Times New Roman" w:hAnsi="Times New Roman" w:cs="Times New Roman"/>
                <w:sz w:val="24"/>
                <w:szCs w:val="24"/>
              </w:rPr>
            </w:pPr>
          </w:p>
        </w:tc>
        <w:tc>
          <w:tcPr>
            <w:tcW w:w="12600" w:type="dxa"/>
          </w:tcPr>
          <w:p w14:paraId="2B9E187D" w14:textId="58DFDBB4" w:rsidR="006C6A91" w:rsidRPr="00742C4B" w:rsidRDefault="00A2734E" w:rsidP="00A2734E">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Candidates for the Drug Court are assessed for eligibility using validated risk-assessment tool that has been demonstrated empirically to predict criminal recidivism or failure on community supervision and is equivalently predictive for women and racial or ethnic minority groups that are represented in the local arrestee population.</w:t>
            </w:r>
            <w:r w:rsidR="0076333E"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C</w:t>
            </w:r>
          </w:p>
        </w:tc>
      </w:tr>
      <w:tr w:rsidR="006C6A91" w:rsidRPr="006C6A91" w14:paraId="28574FC5" w14:textId="77777777" w:rsidTr="00671A7F">
        <w:tc>
          <w:tcPr>
            <w:tcW w:w="715" w:type="dxa"/>
          </w:tcPr>
          <w:p w14:paraId="5E2B8A4F" w14:textId="77777777" w:rsidR="006C6A91" w:rsidRPr="00A2734E" w:rsidRDefault="006C6A91" w:rsidP="00A2734E">
            <w:pPr>
              <w:ind w:left="360"/>
              <w:rPr>
                <w:rFonts w:ascii="Times New Roman" w:eastAsia="Times New Roman" w:hAnsi="Times New Roman" w:cs="Times New Roman"/>
                <w:sz w:val="24"/>
                <w:szCs w:val="24"/>
              </w:rPr>
            </w:pPr>
          </w:p>
        </w:tc>
        <w:tc>
          <w:tcPr>
            <w:tcW w:w="720" w:type="dxa"/>
          </w:tcPr>
          <w:p w14:paraId="4765E977" w14:textId="77777777" w:rsidR="006C6A91" w:rsidRPr="00A2734E" w:rsidRDefault="006C6A91" w:rsidP="00A2734E">
            <w:pPr>
              <w:ind w:left="360"/>
              <w:rPr>
                <w:rFonts w:ascii="Times New Roman" w:eastAsia="Times New Roman" w:hAnsi="Times New Roman" w:cs="Times New Roman"/>
                <w:sz w:val="24"/>
                <w:szCs w:val="24"/>
              </w:rPr>
            </w:pPr>
          </w:p>
        </w:tc>
        <w:tc>
          <w:tcPr>
            <w:tcW w:w="12600" w:type="dxa"/>
          </w:tcPr>
          <w:p w14:paraId="2BBA623C" w14:textId="62D77A54" w:rsidR="006C6A91" w:rsidRPr="00742C4B" w:rsidRDefault="00A2734E" w:rsidP="00A2734E">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 xml:space="preserve">Candidates for the Drug Court are assessed for eligibility using validated clinical-assessment tool that evaluates the formal diagnostic symptoms of substance dependence or addiction.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C</w:t>
            </w:r>
          </w:p>
        </w:tc>
      </w:tr>
      <w:tr w:rsidR="00A2734E" w:rsidRPr="006C6A91" w14:paraId="50EEF516" w14:textId="77777777" w:rsidTr="00671A7F">
        <w:tc>
          <w:tcPr>
            <w:tcW w:w="715" w:type="dxa"/>
          </w:tcPr>
          <w:p w14:paraId="6DA9C2D9"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24A4F333"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5387E0A6" w14:textId="77777777" w:rsidR="0076333E" w:rsidRPr="00742C4B" w:rsidRDefault="00A2734E" w:rsidP="00A2734E">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Evaluators are trained and proficient in the administration of the assessment tools and interpretation of the results.</w:t>
            </w:r>
          </w:p>
          <w:p w14:paraId="6712A273" w14:textId="1EC2181F" w:rsidR="00A2734E" w:rsidRPr="00742C4B" w:rsidRDefault="00A2734E" w:rsidP="0076333E">
            <w:pPr>
              <w:pStyle w:val="ListParagraph"/>
              <w:autoSpaceDE w:val="0"/>
              <w:autoSpaceDN w:val="0"/>
              <w:adjustRightInd w:val="0"/>
              <w:rPr>
                <w:rFonts w:ascii="Times New Roman" w:eastAsia="Times New Roman" w:hAnsi="Times New Roman" w:cs="Times New Roman"/>
                <w:sz w:val="24"/>
                <w:szCs w:val="24"/>
              </w:rPr>
            </w:pP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C</w:t>
            </w:r>
          </w:p>
        </w:tc>
      </w:tr>
      <w:tr w:rsidR="00A2734E" w:rsidRPr="006C6A91" w14:paraId="4D93F2D6" w14:textId="77777777" w:rsidTr="00671A7F">
        <w:tc>
          <w:tcPr>
            <w:tcW w:w="715" w:type="dxa"/>
          </w:tcPr>
          <w:p w14:paraId="04FBCE6D"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4B2AD781"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459A5AA3" w14:textId="780E61C3" w:rsidR="00A2734E" w:rsidRPr="00742C4B" w:rsidRDefault="00A2734E" w:rsidP="00A2734E">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Current or prior offenses may disqualify candidates from participation in the Drug Court if empirical evidence demonstrates offenders with such records cannot be managed safely or effectively in a Drug Court.</w:t>
            </w:r>
            <w:r w:rsidR="00D77178"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D</w:t>
            </w:r>
          </w:p>
        </w:tc>
      </w:tr>
      <w:tr w:rsidR="00A2734E" w:rsidRPr="006C6A91" w14:paraId="4FD9DCF0" w14:textId="77777777" w:rsidTr="00671A7F">
        <w:tc>
          <w:tcPr>
            <w:tcW w:w="715" w:type="dxa"/>
          </w:tcPr>
          <w:p w14:paraId="51F17180"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369C1DBB"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1E2D6DCC" w14:textId="58701884" w:rsidR="00A2734E" w:rsidRPr="00742C4B" w:rsidRDefault="00A2734E" w:rsidP="00D77178">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Offenders charged with non-drug charges, drug dealing or those with violence histories are not excluded automatically from participation in the Drug Court.</w:t>
            </w:r>
            <w:r w:rsidRPr="00742C4B">
              <w:rPr>
                <w:rFonts w:ascii="Times New Roman" w:eastAsia="Times New Roman" w:hAnsi="Times New Roman" w:cs="Times New Roman"/>
                <w:sz w:val="24"/>
                <w:szCs w:val="24"/>
              </w:rPr>
              <w:tab/>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D</w:t>
            </w:r>
          </w:p>
        </w:tc>
      </w:tr>
      <w:tr w:rsidR="00A2734E" w:rsidRPr="006C6A91" w14:paraId="06C7B4C6" w14:textId="77777777" w:rsidTr="00671A7F">
        <w:tc>
          <w:tcPr>
            <w:tcW w:w="715" w:type="dxa"/>
          </w:tcPr>
          <w:p w14:paraId="15B1BEEA"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5EF5D7D2"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186571B4" w14:textId="5F6952F9" w:rsidR="00A2734E" w:rsidRPr="00742C4B" w:rsidRDefault="00A2734E" w:rsidP="00D77178">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If adequate treatment is available, candidates are not disqualified from participation in the Drug Court because of co-occurring mental health or medical conditions or because they have been legally prescribed psychotropic or addiction medication.</w:t>
            </w:r>
            <w:r w:rsidR="00D77178"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 D</w:t>
            </w:r>
          </w:p>
        </w:tc>
      </w:tr>
      <w:tr w:rsidR="00A2734E" w:rsidRPr="006C6A91" w14:paraId="1783FFD9" w14:textId="77777777" w:rsidTr="00671A7F">
        <w:tc>
          <w:tcPr>
            <w:tcW w:w="715" w:type="dxa"/>
          </w:tcPr>
          <w:p w14:paraId="3D3229D9"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487C49E4"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632B846C" w14:textId="66A0FE2F" w:rsidR="00A2734E" w:rsidRPr="00742C4B" w:rsidRDefault="00A2734E" w:rsidP="00D77178">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program has a written policy addressing medically assisted treatment</w:t>
            </w:r>
            <w:r w:rsidR="00D77178" w:rsidRPr="00742C4B">
              <w:rPr>
                <w:rFonts w:ascii="Times New Roman" w:eastAsia="Times New Roman" w:hAnsi="Times New Roman" w:cs="Times New Roman"/>
                <w:sz w:val="24"/>
                <w:szCs w:val="24"/>
              </w:rPr>
              <w:t xml:space="preserve">. </w:t>
            </w:r>
            <w:r w:rsidRPr="00742C4B">
              <w:rPr>
                <w:rFonts w:ascii="Times New Roman" w:eastAsia="Times New Roman" w:hAnsi="Times New Roman" w:cs="Times New Roman"/>
                <w:sz w:val="24"/>
                <w:szCs w:val="24"/>
              </w:rPr>
              <w:t>R</w:t>
            </w:r>
          </w:p>
        </w:tc>
      </w:tr>
      <w:tr w:rsidR="00A2734E" w:rsidRPr="006C6A91" w14:paraId="70A0CB1E" w14:textId="77777777" w:rsidTr="00671A7F">
        <w:tc>
          <w:tcPr>
            <w:tcW w:w="715" w:type="dxa"/>
          </w:tcPr>
          <w:p w14:paraId="5707B0DC"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5D18DF22"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135642B6" w14:textId="77777777" w:rsidR="00A2734E" w:rsidRDefault="00A2734E" w:rsidP="00D77178">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Drug Court regularly monitors whether members of historically disadvantaged groups complete the program at equivalent rates to other participants.</w:t>
            </w:r>
            <w:r w:rsidRPr="00742C4B">
              <w:rPr>
                <w:rFonts w:ascii="Times New Roman" w:eastAsia="Times New Roman" w:hAnsi="Times New Roman" w:cs="Times New Roman"/>
                <w:sz w:val="24"/>
                <w:szCs w:val="24"/>
              </w:rPr>
              <w:tab/>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 B, BPS X E</w:t>
            </w:r>
          </w:p>
          <w:p w14:paraId="1E34F4D1" w14:textId="446FE2A2" w:rsidR="00BE1884" w:rsidRPr="00742C4B" w:rsidRDefault="00BE1884" w:rsidP="00BE1884">
            <w:pPr>
              <w:autoSpaceDE w:val="0"/>
              <w:autoSpaceDN w:val="0"/>
              <w:adjustRightInd w:val="0"/>
              <w:ind w:left="360"/>
              <w:rPr>
                <w:rFonts w:ascii="Times New Roman" w:eastAsia="Times New Roman" w:hAnsi="Times New Roman" w:cs="Times New Roman"/>
                <w:sz w:val="24"/>
                <w:szCs w:val="24"/>
              </w:rPr>
            </w:pPr>
          </w:p>
        </w:tc>
      </w:tr>
      <w:tr w:rsidR="00BE1884" w:rsidRPr="006C6A91" w14:paraId="512CF2EA" w14:textId="77777777" w:rsidTr="00D1038D">
        <w:tc>
          <w:tcPr>
            <w:tcW w:w="715" w:type="dxa"/>
          </w:tcPr>
          <w:p w14:paraId="6D4CE31D" w14:textId="77777777" w:rsidR="00BE1884" w:rsidRPr="006C6A91" w:rsidRDefault="00BE1884" w:rsidP="00D1038D">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YES</w:t>
            </w:r>
          </w:p>
        </w:tc>
        <w:tc>
          <w:tcPr>
            <w:tcW w:w="720" w:type="dxa"/>
          </w:tcPr>
          <w:p w14:paraId="39B1C64C" w14:textId="77777777" w:rsidR="00BE1884" w:rsidRPr="006C6A91" w:rsidRDefault="00BE1884" w:rsidP="00D1038D">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NO</w:t>
            </w:r>
          </w:p>
        </w:tc>
        <w:tc>
          <w:tcPr>
            <w:tcW w:w="12600" w:type="dxa"/>
          </w:tcPr>
          <w:p w14:paraId="741127B3" w14:textId="77777777" w:rsidR="00BE1884" w:rsidRPr="006C6A91" w:rsidRDefault="00BE1884" w:rsidP="00D1038D">
            <w:pPr>
              <w:pStyle w:val="ListParagraph"/>
              <w:autoSpaceDE w:val="0"/>
              <w:autoSpaceDN w:val="0"/>
              <w:adjustRightInd w:val="0"/>
              <w:jc w:val="center"/>
              <w:rPr>
                <w:rFonts w:ascii="Times New Roman" w:hAnsi="Times New Roman" w:cs="Times New Roman"/>
                <w:b/>
                <w:noProof/>
                <w:sz w:val="24"/>
                <w:szCs w:val="24"/>
              </w:rPr>
            </w:pPr>
          </w:p>
        </w:tc>
      </w:tr>
      <w:tr w:rsidR="00A2734E" w:rsidRPr="006C6A91" w14:paraId="4F72D340" w14:textId="77777777" w:rsidTr="00671A7F">
        <w:tc>
          <w:tcPr>
            <w:tcW w:w="715" w:type="dxa"/>
          </w:tcPr>
          <w:p w14:paraId="66C1A0D5"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2D440943"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262408D0" w14:textId="66756173" w:rsidR="00A2734E" w:rsidRPr="00742C4B" w:rsidRDefault="00A2734E" w:rsidP="00D77178">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Drug Court regularly monitors the delivery of incentives and sanctions to ensure they are administered equivalently to all participants.</w:t>
            </w:r>
            <w:r w:rsidR="00D77178"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 D</w:t>
            </w:r>
          </w:p>
        </w:tc>
      </w:tr>
      <w:tr w:rsidR="00A2734E" w:rsidRPr="006C6A91" w14:paraId="2845DFF1" w14:textId="77777777" w:rsidTr="00671A7F">
        <w:tc>
          <w:tcPr>
            <w:tcW w:w="715" w:type="dxa"/>
          </w:tcPr>
          <w:p w14:paraId="39C70C03"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2424A350"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2C99EDD5" w14:textId="769CD57D" w:rsidR="00A2734E" w:rsidRPr="00742C4B" w:rsidRDefault="00A2734E" w:rsidP="00D77178">
            <w:pPr>
              <w:numPr>
                <w:ilvl w:val="0"/>
                <w:numId w:val="3"/>
              </w:numPr>
              <w:tabs>
                <w:tab w:val="left" w:pos="1800"/>
              </w:tabs>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Each member of the Drug Court team attends up-to-date training events on recognizing implicit cultural biases and correcting disparate impacts for members of historically disadvantaged groups.</w:t>
            </w:r>
            <w:r w:rsidR="00D77178"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P  BPS</w:t>
            </w:r>
            <w:proofErr w:type="gramEnd"/>
            <w:r w:rsidRPr="00742C4B">
              <w:rPr>
                <w:rFonts w:ascii="Times New Roman" w:eastAsia="Times New Roman" w:hAnsi="Times New Roman" w:cs="Times New Roman"/>
                <w:sz w:val="24"/>
                <w:szCs w:val="24"/>
              </w:rPr>
              <w:t xml:space="preserve"> II F</w:t>
            </w:r>
          </w:p>
        </w:tc>
      </w:tr>
      <w:tr w:rsidR="00A2734E" w:rsidRPr="006C6A91" w14:paraId="09A7393C" w14:textId="77777777" w:rsidTr="00671A7F">
        <w:tc>
          <w:tcPr>
            <w:tcW w:w="715" w:type="dxa"/>
          </w:tcPr>
          <w:p w14:paraId="593A9BE7"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387BD1B3"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542866C4" w14:textId="77777777" w:rsidR="00D77178" w:rsidRPr="00742C4B" w:rsidRDefault="00A2734E" w:rsidP="00A2734E">
            <w:pPr>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 xml:space="preserve">The Drug Court judge attends current training events on legal and constitutional issues in Drug Courts, judicial ethics, evidence-based substance abuse and mental health treatment, behavior modification, and community supervision. </w:t>
            </w:r>
          </w:p>
          <w:p w14:paraId="01287F45" w14:textId="2CFB3E0D" w:rsidR="00A2734E" w:rsidRPr="00742C4B" w:rsidRDefault="00A2734E" w:rsidP="00D77178">
            <w:pPr>
              <w:autoSpaceDE w:val="0"/>
              <w:autoSpaceDN w:val="0"/>
              <w:adjustRightInd w:val="0"/>
              <w:ind w:left="720"/>
              <w:rPr>
                <w:rFonts w:ascii="Times New Roman" w:eastAsia="Times New Roman" w:hAnsi="Times New Roman" w:cs="Times New Roman"/>
                <w:sz w:val="24"/>
                <w:szCs w:val="24"/>
              </w:rPr>
            </w:pPr>
            <w:proofErr w:type="gramStart"/>
            <w:r w:rsidRPr="00742C4B">
              <w:rPr>
                <w:rFonts w:ascii="Times New Roman" w:eastAsia="Times New Roman" w:hAnsi="Times New Roman" w:cs="Times New Roman"/>
                <w:sz w:val="24"/>
                <w:szCs w:val="24"/>
              </w:rPr>
              <w:t>P  BPS</w:t>
            </w:r>
            <w:proofErr w:type="gramEnd"/>
            <w:r w:rsidRPr="00742C4B">
              <w:rPr>
                <w:rFonts w:ascii="Times New Roman" w:eastAsia="Times New Roman" w:hAnsi="Times New Roman" w:cs="Times New Roman"/>
                <w:sz w:val="24"/>
                <w:szCs w:val="24"/>
              </w:rPr>
              <w:t xml:space="preserve"> III A</w:t>
            </w:r>
          </w:p>
        </w:tc>
      </w:tr>
      <w:tr w:rsidR="00A2734E" w:rsidRPr="006C6A91" w14:paraId="75076FDF" w14:textId="77777777" w:rsidTr="00671A7F">
        <w:tc>
          <w:tcPr>
            <w:tcW w:w="715" w:type="dxa"/>
          </w:tcPr>
          <w:p w14:paraId="6D4375C3"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5009AE0E"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1E671E70" w14:textId="7AF6D3CA" w:rsidR="00A2734E" w:rsidRPr="00742C4B" w:rsidRDefault="00A2734E"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judge presides over the Drug Court for no less than two consecutive years</w:t>
            </w:r>
            <w:r w:rsidR="00D77178" w:rsidRPr="00742C4B">
              <w:rPr>
                <w:rFonts w:ascii="Times New Roman" w:eastAsia="Times New Roman" w:hAnsi="Times New Roman" w:cs="Times New Roman"/>
                <w:sz w:val="24"/>
                <w:szCs w:val="24"/>
              </w:rPr>
              <w:t>.</w:t>
            </w:r>
            <w:r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P  BPS</w:t>
            </w:r>
            <w:proofErr w:type="gramEnd"/>
            <w:r w:rsidRPr="00742C4B">
              <w:rPr>
                <w:rFonts w:ascii="Times New Roman" w:eastAsia="Times New Roman" w:hAnsi="Times New Roman" w:cs="Times New Roman"/>
                <w:sz w:val="24"/>
                <w:szCs w:val="24"/>
              </w:rPr>
              <w:t xml:space="preserve"> III B</w:t>
            </w:r>
          </w:p>
        </w:tc>
      </w:tr>
      <w:tr w:rsidR="00A2734E" w:rsidRPr="006C6A91" w14:paraId="7A7110AF" w14:textId="77777777" w:rsidTr="00671A7F">
        <w:tc>
          <w:tcPr>
            <w:tcW w:w="715" w:type="dxa"/>
          </w:tcPr>
          <w:p w14:paraId="195AB768"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483AD1F8"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1395F1FC" w14:textId="50AFB3FF" w:rsidR="00A2734E" w:rsidRPr="00742C4B" w:rsidRDefault="0076333E"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Participants ordinarily appear before the same judge throughout their enrollment in the Drug Court.</w:t>
            </w:r>
            <w:r w:rsidR="00D77178"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C</w:t>
            </w:r>
          </w:p>
        </w:tc>
      </w:tr>
      <w:tr w:rsidR="00A2734E" w:rsidRPr="006C6A91" w14:paraId="1432C6D0" w14:textId="77777777" w:rsidTr="00671A7F">
        <w:tc>
          <w:tcPr>
            <w:tcW w:w="715" w:type="dxa"/>
          </w:tcPr>
          <w:p w14:paraId="716B98D8" w14:textId="77777777" w:rsidR="00A2734E" w:rsidRPr="00A2734E" w:rsidRDefault="00A2734E" w:rsidP="00A2734E">
            <w:pPr>
              <w:ind w:left="360"/>
              <w:rPr>
                <w:rFonts w:ascii="Times New Roman" w:eastAsia="Times New Roman" w:hAnsi="Times New Roman" w:cs="Times New Roman"/>
                <w:sz w:val="24"/>
                <w:szCs w:val="24"/>
              </w:rPr>
            </w:pPr>
          </w:p>
        </w:tc>
        <w:tc>
          <w:tcPr>
            <w:tcW w:w="720" w:type="dxa"/>
          </w:tcPr>
          <w:p w14:paraId="47D391F3" w14:textId="77777777" w:rsidR="00A2734E" w:rsidRPr="00A2734E" w:rsidRDefault="00A2734E" w:rsidP="00A2734E">
            <w:pPr>
              <w:ind w:left="360"/>
              <w:rPr>
                <w:rFonts w:ascii="Times New Roman" w:eastAsia="Times New Roman" w:hAnsi="Times New Roman" w:cs="Times New Roman"/>
                <w:sz w:val="24"/>
                <w:szCs w:val="24"/>
              </w:rPr>
            </w:pPr>
          </w:p>
        </w:tc>
        <w:tc>
          <w:tcPr>
            <w:tcW w:w="12600" w:type="dxa"/>
          </w:tcPr>
          <w:p w14:paraId="1A92FE4E" w14:textId="584B029A" w:rsidR="00A2734E" w:rsidRPr="00742C4B" w:rsidRDefault="0076333E"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noProof/>
              </w:rPr>
              <mc:AlternateContent>
                <mc:Choice Requires="wps">
                  <w:drawing>
                    <wp:anchor distT="0" distB="0" distL="114300" distR="114300" simplePos="0" relativeHeight="251883520" behindDoc="0" locked="0" layoutInCell="1" allowOverlap="1" wp14:anchorId="27594889" wp14:editId="274067BE">
                      <wp:simplePos x="0" y="0"/>
                      <wp:positionH relativeFrom="column">
                        <wp:posOffset>-1135380</wp:posOffset>
                      </wp:positionH>
                      <wp:positionV relativeFrom="paragraph">
                        <wp:posOffset>-4937125</wp:posOffset>
                      </wp:positionV>
                      <wp:extent cx="198120" cy="163830"/>
                      <wp:effectExtent l="7620" t="13335" r="13335" b="133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8DBC" id="Rectangle 162" o:spid="_x0000_s1026" style="position:absolute;margin-left:-89.4pt;margin-top:-388.75pt;width:15.6pt;height:12.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6IwIAAD8EAAAOAAAAZHJzL2Uyb0RvYy54bWysU8GO0zAQvSPxD5bvNE23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"/>
                  </w:pict>
                </mc:Fallback>
              </mc:AlternateContent>
            </w:r>
            <w:r w:rsidRPr="00742C4B">
              <w:rPr>
                <w:rFonts w:ascii="Times New Roman" w:eastAsia="Times New Roman" w:hAnsi="Times New Roman" w:cs="Times New Roman"/>
                <w:sz w:val="24"/>
                <w:szCs w:val="24"/>
              </w:rPr>
              <w:t>The judge regularly attends pre-court staff meetings during which each participant’s progress is reviewed and potential consequences for performance are discussed by the Drug Court team.</w:t>
            </w:r>
            <w:r w:rsidR="00D77178"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D</w:t>
            </w:r>
          </w:p>
        </w:tc>
      </w:tr>
      <w:tr w:rsidR="00D77178" w:rsidRPr="006C6A91" w14:paraId="764616F6" w14:textId="77777777" w:rsidTr="00671A7F">
        <w:tc>
          <w:tcPr>
            <w:tcW w:w="715" w:type="dxa"/>
          </w:tcPr>
          <w:p w14:paraId="31BA817F"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5B06C498"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2DB0E4CB" w14:textId="6261021A" w:rsidR="00D77178" w:rsidRPr="00742C4B" w:rsidRDefault="00D77178" w:rsidP="00742C4B">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Participants appear before the judge for status hearings no less frequently than every two weeks during the first phase of the program.</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E</w:t>
            </w:r>
          </w:p>
        </w:tc>
      </w:tr>
      <w:tr w:rsidR="00D77178" w:rsidRPr="006C6A91" w14:paraId="0C7AE68D" w14:textId="77777777" w:rsidTr="00671A7F">
        <w:tc>
          <w:tcPr>
            <w:tcW w:w="715" w:type="dxa"/>
          </w:tcPr>
          <w:p w14:paraId="77E66401"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5C97613D"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367A4A23" w14:textId="18AD3376" w:rsidR="00D77178" w:rsidRPr="00742C4B" w:rsidRDefault="00D77178" w:rsidP="00742C4B">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Status hearings are scheduled no less frequently than every four weeks until participants graduate.</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III E</w:t>
            </w:r>
          </w:p>
        </w:tc>
      </w:tr>
      <w:tr w:rsidR="00D77178" w:rsidRPr="006C6A91" w14:paraId="0EFF3297" w14:textId="77777777" w:rsidTr="00671A7F">
        <w:tc>
          <w:tcPr>
            <w:tcW w:w="715" w:type="dxa"/>
          </w:tcPr>
          <w:p w14:paraId="4A895F1B"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13126A73"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448A76DF" w14:textId="740D14EC" w:rsidR="00D77178" w:rsidRPr="00742C4B" w:rsidRDefault="00D77178"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Judge spends an average of at least three minutes with each participant.</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III F</w:t>
            </w:r>
          </w:p>
        </w:tc>
      </w:tr>
      <w:tr w:rsidR="00D77178" w:rsidRPr="006C6A91" w14:paraId="411C0082" w14:textId="77777777" w:rsidTr="00671A7F">
        <w:tc>
          <w:tcPr>
            <w:tcW w:w="715" w:type="dxa"/>
          </w:tcPr>
          <w:p w14:paraId="2DD90409"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797C9D11"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3CA2802D" w14:textId="4D924859" w:rsidR="00D77178" w:rsidRPr="00742C4B" w:rsidRDefault="00D77178"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judge allows participants a reasonable opportunity to explain their perspectives concerning factual controversies and the imposition of sanctions, incentives, and therapeutic adjustments.</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G</w:t>
            </w:r>
          </w:p>
        </w:tc>
      </w:tr>
      <w:tr w:rsidR="00D77178" w:rsidRPr="006C6A91" w14:paraId="7D5B85A4" w14:textId="77777777" w:rsidTr="00671A7F">
        <w:tc>
          <w:tcPr>
            <w:tcW w:w="715" w:type="dxa"/>
          </w:tcPr>
          <w:p w14:paraId="05758549"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08870303"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3E8B3420" w14:textId="2D2078F7" w:rsidR="00D77178" w:rsidRPr="00742C4B" w:rsidRDefault="00D77178"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If a participant has difficulty expressing him or herself because of such factors as a language barrier, nervousness, or cognitive limitation, the judge permits the participant’s attorney or legal representative to assist in providing such explanations.</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IV B</w:t>
            </w:r>
          </w:p>
        </w:tc>
      </w:tr>
      <w:tr w:rsidR="00D77178" w:rsidRPr="006C6A91" w14:paraId="00A4FD00" w14:textId="77777777" w:rsidTr="00671A7F">
        <w:tc>
          <w:tcPr>
            <w:tcW w:w="715" w:type="dxa"/>
          </w:tcPr>
          <w:p w14:paraId="7AF9EBEB"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60DC9825"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09C5B45D" w14:textId="19DE8A7C" w:rsidR="00D77178" w:rsidRPr="00742C4B" w:rsidRDefault="00D77178" w:rsidP="00D77178">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judge is the ultimate arbiter of factual controversies and makes the final decision concerning the imposition of incentives or sanctions that affect a participant’s legal status or liberty.</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H, BPS VIII D</w:t>
            </w:r>
          </w:p>
        </w:tc>
      </w:tr>
      <w:tr w:rsidR="00D77178" w:rsidRPr="006C6A91" w14:paraId="7BF49FE4" w14:textId="77777777" w:rsidTr="00671A7F">
        <w:tc>
          <w:tcPr>
            <w:tcW w:w="715" w:type="dxa"/>
          </w:tcPr>
          <w:p w14:paraId="547FBC0F"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435E5D1F"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162747A7" w14:textId="7DA647D1" w:rsidR="00D77178" w:rsidRPr="00742C4B" w:rsidRDefault="00D77178" w:rsidP="00742C4B">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judge makes these decisions after taking into consideration the input of other Drug Court team members and discussing the matter in court with the participant or the participant’s legal representative.</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H, BPS VIII D</w:t>
            </w:r>
          </w:p>
        </w:tc>
      </w:tr>
      <w:tr w:rsidR="00D77178" w:rsidRPr="006C6A91" w14:paraId="4C36C3F8" w14:textId="77777777" w:rsidTr="00671A7F">
        <w:tc>
          <w:tcPr>
            <w:tcW w:w="715" w:type="dxa"/>
          </w:tcPr>
          <w:p w14:paraId="791BF461"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407B2FD7"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50E715A9" w14:textId="21957A87" w:rsidR="00D77178" w:rsidRPr="00742C4B" w:rsidRDefault="00D77178" w:rsidP="00742C4B">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The judge relies on the expert input of duly trained treatment professionals when imposing treatment-related conditions.</w:t>
            </w:r>
            <w:r w:rsidR="00742C4B" w:rsidRPr="00742C4B">
              <w:rPr>
                <w:rFonts w:ascii="Times New Roman" w:eastAsia="Times New Roman" w:hAnsi="Times New Roman" w:cs="Times New Roman"/>
                <w:sz w:val="24"/>
                <w:szCs w:val="24"/>
              </w:rPr>
              <w:t xml:space="preserve"> </w:t>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III H</w:t>
            </w:r>
          </w:p>
        </w:tc>
      </w:tr>
      <w:tr w:rsidR="00742C4B" w:rsidRPr="006C6A91" w14:paraId="74C34339" w14:textId="77777777" w:rsidTr="00671A7F">
        <w:tc>
          <w:tcPr>
            <w:tcW w:w="715" w:type="dxa"/>
          </w:tcPr>
          <w:p w14:paraId="616315E3" w14:textId="77777777" w:rsidR="00742C4B" w:rsidRPr="00A2734E" w:rsidRDefault="00742C4B" w:rsidP="00A2734E">
            <w:pPr>
              <w:ind w:left="360"/>
              <w:rPr>
                <w:rFonts w:ascii="Times New Roman" w:eastAsia="Times New Roman" w:hAnsi="Times New Roman" w:cs="Times New Roman"/>
                <w:sz w:val="24"/>
                <w:szCs w:val="24"/>
              </w:rPr>
            </w:pPr>
          </w:p>
        </w:tc>
        <w:tc>
          <w:tcPr>
            <w:tcW w:w="720" w:type="dxa"/>
          </w:tcPr>
          <w:p w14:paraId="314BA020" w14:textId="77777777" w:rsidR="00742C4B" w:rsidRPr="00A2734E" w:rsidRDefault="00742C4B" w:rsidP="00A2734E">
            <w:pPr>
              <w:ind w:left="360"/>
              <w:rPr>
                <w:rFonts w:ascii="Times New Roman" w:eastAsia="Times New Roman" w:hAnsi="Times New Roman" w:cs="Times New Roman"/>
                <w:sz w:val="24"/>
                <w:szCs w:val="24"/>
              </w:rPr>
            </w:pPr>
          </w:p>
        </w:tc>
        <w:tc>
          <w:tcPr>
            <w:tcW w:w="12600" w:type="dxa"/>
          </w:tcPr>
          <w:p w14:paraId="3D4AAC5D" w14:textId="7DBBFFA4" w:rsidR="00742C4B" w:rsidRPr="00742C4B" w:rsidRDefault="00742C4B" w:rsidP="00742C4B">
            <w:pPr>
              <w:pStyle w:val="ListParagraph"/>
              <w:numPr>
                <w:ilvl w:val="0"/>
                <w:numId w:val="3"/>
              </w:numPr>
              <w:autoSpaceDE w:val="0"/>
              <w:autoSpaceDN w:val="0"/>
              <w:adjustRightInd w:val="0"/>
              <w:rPr>
                <w:rFonts w:ascii="Times New Roman" w:eastAsia="Times New Roman" w:hAnsi="Times New Roman" w:cs="Times New Roman"/>
                <w:sz w:val="24"/>
                <w:szCs w:val="24"/>
              </w:rPr>
            </w:pPr>
            <w:r w:rsidRPr="00742C4B">
              <w:rPr>
                <w:rFonts w:ascii="Times New Roman" w:eastAsia="Times New Roman" w:hAnsi="Times New Roman" w:cs="Times New Roman"/>
                <w:sz w:val="24"/>
                <w:szCs w:val="24"/>
              </w:rPr>
              <w:t>Policies and procedures concerning the administration of incentives, sanctions, and therapeutic adjustments are specified in writing and communicated in advance to Drug Court participants and team members.</w:t>
            </w:r>
            <w:r w:rsidRPr="00742C4B">
              <w:rPr>
                <w:rFonts w:ascii="Times New Roman" w:eastAsia="Times New Roman" w:hAnsi="Times New Roman" w:cs="Times New Roman"/>
                <w:sz w:val="24"/>
                <w:szCs w:val="24"/>
              </w:rPr>
              <w:tab/>
            </w:r>
            <w:proofErr w:type="gramStart"/>
            <w:r w:rsidRPr="00742C4B">
              <w:rPr>
                <w:rFonts w:ascii="Times New Roman" w:eastAsia="Times New Roman" w:hAnsi="Times New Roman" w:cs="Times New Roman"/>
                <w:sz w:val="24"/>
                <w:szCs w:val="24"/>
              </w:rPr>
              <w:t>R  BPS</w:t>
            </w:r>
            <w:proofErr w:type="gramEnd"/>
            <w:r w:rsidRPr="00742C4B">
              <w:rPr>
                <w:rFonts w:ascii="Times New Roman" w:eastAsia="Times New Roman" w:hAnsi="Times New Roman" w:cs="Times New Roman"/>
                <w:sz w:val="24"/>
                <w:szCs w:val="24"/>
              </w:rPr>
              <w:t xml:space="preserve"> IV A</w:t>
            </w:r>
          </w:p>
        </w:tc>
      </w:tr>
      <w:tr w:rsidR="00D77178" w:rsidRPr="006C6A91" w14:paraId="2E4128FB" w14:textId="77777777" w:rsidTr="00671A7F">
        <w:tc>
          <w:tcPr>
            <w:tcW w:w="715" w:type="dxa"/>
          </w:tcPr>
          <w:p w14:paraId="3419E4E4"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606ED6B8"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17302D29" w14:textId="6C4D25FF" w:rsidR="00D77178" w:rsidRPr="00152C99" w:rsidRDefault="00D77178" w:rsidP="00F5428D">
            <w:pPr>
              <w:pStyle w:val="ListParagraph"/>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The policies and procedures provide a clear indication of which behaviors may elicit an incentive, sanction, or therapeutic adjustment; the range of consequences that may be imposed for those behaviors; the criteria for phase advancement, graduation, and termination from the program; and the legal and collateral consequences that may ensue from graduation and terminatio</w:t>
            </w:r>
            <w:r w:rsidR="00F5428D" w:rsidRPr="00152C99">
              <w:rPr>
                <w:rFonts w:ascii="Times New Roman" w:eastAsia="Times New Roman" w:hAnsi="Times New Roman" w:cs="Times New Roman"/>
                <w:sz w:val="24"/>
                <w:szCs w:val="24"/>
              </w:rPr>
              <w:t xml:space="preserve">n.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IV A</w:t>
            </w:r>
          </w:p>
        </w:tc>
      </w:tr>
      <w:tr w:rsidR="00D77178" w:rsidRPr="006C6A91" w14:paraId="19A41A70" w14:textId="77777777" w:rsidTr="00671A7F">
        <w:tc>
          <w:tcPr>
            <w:tcW w:w="715" w:type="dxa"/>
          </w:tcPr>
          <w:p w14:paraId="1CE2FB26"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4AC990D5"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045A9127" w14:textId="77777777" w:rsidR="00D77178" w:rsidRDefault="00D77178" w:rsidP="00F5428D">
            <w:pPr>
              <w:pStyle w:val="ListParagraph"/>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The Drug Court has a range of sanctions of varying magnitudes that may be administered in response to infractions in the program</w:t>
            </w:r>
            <w:r w:rsidR="00F5428D"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IV A</w:t>
            </w:r>
          </w:p>
          <w:p w14:paraId="273174B0" w14:textId="77777777" w:rsidR="00BE1884" w:rsidRDefault="00BE1884" w:rsidP="00BE1884">
            <w:pPr>
              <w:pStyle w:val="ListParagraph"/>
              <w:autoSpaceDE w:val="0"/>
              <w:autoSpaceDN w:val="0"/>
              <w:adjustRightInd w:val="0"/>
              <w:rPr>
                <w:rFonts w:ascii="Times New Roman" w:eastAsia="Times New Roman" w:hAnsi="Times New Roman" w:cs="Times New Roman"/>
                <w:sz w:val="24"/>
                <w:szCs w:val="24"/>
              </w:rPr>
            </w:pPr>
          </w:p>
          <w:p w14:paraId="67459417" w14:textId="77777777" w:rsidR="00BE1884" w:rsidRDefault="00BE1884" w:rsidP="00BE1884">
            <w:pPr>
              <w:pStyle w:val="ListParagraph"/>
              <w:autoSpaceDE w:val="0"/>
              <w:autoSpaceDN w:val="0"/>
              <w:adjustRightInd w:val="0"/>
              <w:rPr>
                <w:rFonts w:ascii="Times New Roman" w:eastAsia="Times New Roman" w:hAnsi="Times New Roman" w:cs="Times New Roman"/>
                <w:sz w:val="24"/>
                <w:szCs w:val="24"/>
              </w:rPr>
            </w:pPr>
          </w:p>
          <w:p w14:paraId="31C625C7" w14:textId="424B8BF8" w:rsidR="00BE1884" w:rsidRPr="00152C99" w:rsidRDefault="00BE1884" w:rsidP="00BE1884">
            <w:pPr>
              <w:pStyle w:val="ListParagraph"/>
              <w:autoSpaceDE w:val="0"/>
              <w:autoSpaceDN w:val="0"/>
              <w:adjustRightInd w:val="0"/>
              <w:rPr>
                <w:rFonts w:ascii="Times New Roman" w:eastAsia="Times New Roman" w:hAnsi="Times New Roman" w:cs="Times New Roman"/>
                <w:sz w:val="24"/>
                <w:szCs w:val="24"/>
              </w:rPr>
            </w:pPr>
          </w:p>
        </w:tc>
      </w:tr>
      <w:tr w:rsidR="00BE1884" w:rsidRPr="006C6A91" w14:paraId="5E28121B" w14:textId="77777777" w:rsidTr="00BE1884">
        <w:tc>
          <w:tcPr>
            <w:tcW w:w="715" w:type="dxa"/>
          </w:tcPr>
          <w:p w14:paraId="2F563DDC" w14:textId="77777777" w:rsidR="00BE1884" w:rsidRPr="006C6A91" w:rsidRDefault="00BE1884"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YES</w:t>
            </w:r>
          </w:p>
        </w:tc>
        <w:tc>
          <w:tcPr>
            <w:tcW w:w="720" w:type="dxa"/>
          </w:tcPr>
          <w:p w14:paraId="1A8FE40F" w14:textId="77777777" w:rsidR="00BE1884" w:rsidRPr="006C6A91" w:rsidRDefault="00BE1884"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NO</w:t>
            </w:r>
          </w:p>
        </w:tc>
        <w:tc>
          <w:tcPr>
            <w:tcW w:w="12600" w:type="dxa"/>
          </w:tcPr>
          <w:p w14:paraId="1D2CE3B3" w14:textId="77777777" w:rsidR="00BE1884" w:rsidRPr="006C6A91" w:rsidRDefault="00BE1884" w:rsidP="00E0004B">
            <w:pPr>
              <w:pStyle w:val="ListParagraph"/>
              <w:autoSpaceDE w:val="0"/>
              <w:autoSpaceDN w:val="0"/>
              <w:adjustRightInd w:val="0"/>
              <w:jc w:val="center"/>
              <w:rPr>
                <w:rFonts w:ascii="Times New Roman" w:hAnsi="Times New Roman" w:cs="Times New Roman"/>
                <w:b/>
                <w:noProof/>
                <w:sz w:val="24"/>
                <w:szCs w:val="24"/>
              </w:rPr>
            </w:pPr>
          </w:p>
        </w:tc>
      </w:tr>
      <w:tr w:rsidR="00D77178" w:rsidRPr="006C6A91" w14:paraId="27E11192" w14:textId="77777777" w:rsidTr="00671A7F">
        <w:tc>
          <w:tcPr>
            <w:tcW w:w="715" w:type="dxa"/>
          </w:tcPr>
          <w:p w14:paraId="6AE2752C" w14:textId="77777777" w:rsidR="00D77178" w:rsidRPr="00A2734E" w:rsidRDefault="00D77178" w:rsidP="00A2734E">
            <w:pPr>
              <w:ind w:left="360"/>
              <w:rPr>
                <w:rFonts w:ascii="Times New Roman" w:eastAsia="Times New Roman" w:hAnsi="Times New Roman" w:cs="Times New Roman"/>
                <w:sz w:val="24"/>
                <w:szCs w:val="24"/>
              </w:rPr>
            </w:pPr>
          </w:p>
        </w:tc>
        <w:tc>
          <w:tcPr>
            <w:tcW w:w="720" w:type="dxa"/>
          </w:tcPr>
          <w:p w14:paraId="0CB60B7A" w14:textId="77777777" w:rsidR="00D77178" w:rsidRPr="00A2734E" w:rsidRDefault="00D77178" w:rsidP="00A2734E">
            <w:pPr>
              <w:ind w:left="360"/>
              <w:rPr>
                <w:rFonts w:ascii="Times New Roman" w:eastAsia="Times New Roman" w:hAnsi="Times New Roman" w:cs="Times New Roman"/>
                <w:sz w:val="24"/>
                <w:szCs w:val="24"/>
              </w:rPr>
            </w:pPr>
          </w:p>
        </w:tc>
        <w:tc>
          <w:tcPr>
            <w:tcW w:w="12600" w:type="dxa"/>
          </w:tcPr>
          <w:p w14:paraId="3EE30FC7" w14:textId="56C8C5CE" w:rsidR="00D77178" w:rsidRPr="00152C99" w:rsidRDefault="00D77178" w:rsidP="00F5428D">
            <w:pPr>
              <w:pStyle w:val="ListParagraph"/>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For goals that are difficult for participants to accomplish, such as abstaining from substance use or obtaining employment, the sanctions increase progressively in magnitude over successive infractions. For goals that are relatively easy for participants to accomplish, such as being truthful or attending counseling sessions, higher magnitude sanctions may be administered after only a few infractions.</w:t>
            </w:r>
            <w:r w:rsidR="00F5428D"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IV A</w:t>
            </w:r>
          </w:p>
        </w:tc>
      </w:tr>
      <w:tr w:rsidR="00F5428D" w:rsidRPr="006C6A91" w14:paraId="1E96669C" w14:textId="77777777" w:rsidTr="00671A7F">
        <w:tc>
          <w:tcPr>
            <w:tcW w:w="715" w:type="dxa"/>
          </w:tcPr>
          <w:p w14:paraId="06EB0A8B" w14:textId="77777777" w:rsidR="00F5428D" w:rsidRPr="00A2734E" w:rsidRDefault="00F5428D" w:rsidP="00A2734E">
            <w:pPr>
              <w:ind w:left="360"/>
              <w:rPr>
                <w:rFonts w:ascii="Times New Roman" w:eastAsia="Times New Roman" w:hAnsi="Times New Roman" w:cs="Times New Roman"/>
                <w:sz w:val="24"/>
                <w:szCs w:val="24"/>
              </w:rPr>
            </w:pPr>
          </w:p>
        </w:tc>
        <w:tc>
          <w:tcPr>
            <w:tcW w:w="720" w:type="dxa"/>
          </w:tcPr>
          <w:p w14:paraId="02003D02" w14:textId="77777777" w:rsidR="00F5428D" w:rsidRPr="00A2734E" w:rsidRDefault="00F5428D" w:rsidP="00A2734E">
            <w:pPr>
              <w:ind w:left="360"/>
              <w:rPr>
                <w:rFonts w:ascii="Times New Roman" w:eastAsia="Times New Roman" w:hAnsi="Times New Roman" w:cs="Times New Roman"/>
                <w:sz w:val="24"/>
                <w:szCs w:val="24"/>
              </w:rPr>
            </w:pPr>
          </w:p>
        </w:tc>
        <w:tc>
          <w:tcPr>
            <w:tcW w:w="12600" w:type="dxa"/>
          </w:tcPr>
          <w:p w14:paraId="5E312647" w14:textId="34512FF3" w:rsidR="00F5428D" w:rsidRPr="00152C99" w:rsidRDefault="00F5428D" w:rsidP="00F5428D">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Consequences are imposed for the non-medically indicated use of intoxicating or addictive substances, including alcohol, cannabis (marijuana) and prescription medications, regardless of the licit or illicit status of the substanc</w:t>
            </w:r>
            <w:r w:rsidR="004F3289" w:rsidRPr="00152C99">
              <w:rPr>
                <w:rFonts w:ascii="Times New Roman" w:eastAsia="Times New Roman" w:hAnsi="Times New Roman" w:cs="Times New Roman"/>
                <w:sz w:val="24"/>
                <w:szCs w:val="24"/>
              </w:rPr>
              <w:t>e.</w:t>
            </w:r>
            <w:r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IV F</w:t>
            </w:r>
          </w:p>
        </w:tc>
      </w:tr>
      <w:tr w:rsidR="00F5428D" w:rsidRPr="006C6A91" w14:paraId="23CBF7E2" w14:textId="77777777" w:rsidTr="00671A7F">
        <w:tc>
          <w:tcPr>
            <w:tcW w:w="715" w:type="dxa"/>
          </w:tcPr>
          <w:p w14:paraId="78D73E81" w14:textId="77777777" w:rsidR="00F5428D" w:rsidRPr="00A2734E" w:rsidRDefault="00F5428D" w:rsidP="00A2734E">
            <w:pPr>
              <w:ind w:left="360"/>
              <w:rPr>
                <w:rFonts w:ascii="Times New Roman" w:eastAsia="Times New Roman" w:hAnsi="Times New Roman" w:cs="Times New Roman"/>
                <w:sz w:val="24"/>
                <w:szCs w:val="24"/>
              </w:rPr>
            </w:pPr>
          </w:p>
        </w:tc>
        <w:tc>
          <w:tcPr>
            <w:tcW w:w="720" w:type="dxa"/>
          </w:tcPr>
          <w:p w14:paraId="7485CEED" w14:textId="77777777" w:rsidR="00F5428D" w:rsidRPr="00A2734E" w:rsidRDefault="00F5428D" w:rsidP="00A2734E">
            <w:pPr>
              <w:ind w:left="360"/>
              <w:rPr>
                <w:rFonts w:ascii="Times New Roman" w:eastAsia="Times New Roman" w:hAnsi="Times New Roman" w:cs="Times New Roman"/>
                <w:sz w:val="24"/>
                <w:szCs w:val="24"/>
              </w:rPr>
            </w:pPr>
          </w:p>
        </w:tc>
        <w:tc>
          <w:tcPr>
            <w:tcW w:w="12600" w:type="dxa"/>
          </w:tcPr>
          <w:p w14:paraId="4C6041DF" w14:textId="5D3E18A3" w:rsidR="00F5428D" w:rsidRPr="00152C99" w:rsidRDefault="00F5428D" w:rsidP="00F5428D">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The Drug Court team relies on expert medical input to determine whether a prescription for an addictive or intoxicating medication is medically indicated and whether non-addictive, non-intoxicating, and medically safe alternative treatments are available.</w:t>
            </w:r>
            <w:r w:rsidRPr="00152C99">
              <w:rPr>
                <w:rFonts w:ascii="Times New Roman" w:eastAsia="Times New Roman" w:hAnsi="Times New Roman" w:cs="Times New Roman"/>
                <w:sz w:val="24"/>
                <w:szCs w:val="24"/>
              </w:rPr>
              <w:tab/>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IV F</w:t>
            </w:r>
          </w:p>
        </w:tc>
      </w:tr>
      <w:tr w:rsidR="00F5428D" w:rsidRPr="006C6A91" w14:paraId="6C66C1DA" w14:textId="77777777" w:rsidTr="00671A7F">
        <w:tc>
          <w:tcPr>
            <w:tcW w:w="715" w:type="dxa"/>
          </w:tcPr>
          <w:p w14:paraId="38CC4D20" w14:textId="77777777" w:rsidR="00F5428D" w:rsidRPr="00A2734E" w:rsidRDefault="00F5428D" w:rsidP="00A2734E">
            <w:pPr>
              <w:ind w:left="360"/>
              <w:rPr>
                <w:rFonts w:ascii="Times New Roman" w:eastAsia="Times New Roman" w:hAnsi="Times New Roman" w:cs="Times New Roman"/>
                <w:sz w:val="24"/>
                <w:szCs w:val="24"/>
              </w:rPr>
            </w:pPr>
          </w:p>
        </w:tc>
        <w:tc>
          <w:tcPr>
            <w:tcW w:w="720" w:type="dxa"/>
          </w:tcPr>
          <w:p w14:paraId="10B79E18" w14:textId="77777777" w:rsidR="00F5428D" w:rsidRPr="00A2734E" w:rsidRDefault="00F5428D" w:rsidP="00A2734E">
            <w:pPr>
              <w:ind w:left="360"/>
              <w:rPr>
                <w:rFonts w:ascii="Times New Roman" w:eastAsia="Times New Roman" w:hAnsi="Times New Roman" w:cs="Times New Roman"/>
                <w:sz w:val="24"/>
                <w:szCs w:val="24"/>
              </w:rPr>
            </w:pPr>
          </w:p>
        </w:tc>
        <w:tc>
          <w:tcPr>
            <w:tcW w:w="12600" w:type="dxa"/>
          </w:tcPr>
          <w:p w14:paraId="6F38AD8C" w14:textId="486E040F" w:rsidR="00F5428D" w:rsidRPr="00152C99" w:rsidRDefault="00F5428D" w:rsidP="00F5428D">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Phase promotion is predicated on the achievement of realistic and defined behavioral objectives, such as completing a treatment regimen or remaining drug-abstinent for a specified </w:t>
            </w:r>
            <w:proofErr w:type="gramStart"/>
            <w:r w:rsidRPr="00152C99">
              <w:rPr>
                <w:rFonts w:ascii="Times New Roman" w:eastAsia="Times New Roman" w:hAnsi="Times New Roman" w:cs="Times New Roman"/>
                <w:sz w:val="24"/>
                <w:szCs w:val="24"/>
              </w:rPr>
              <w:t>period of time</w:t>
            </w:r>
            <w:proofErr w:type="gramEnd"/>
            <w:r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IV I</w:t>
            </w:r>
          </w:p>
        </w:tc>
      </w:tr>
      <w:tr w:rsidR="00F5428D" w:rsidRPr="006C6A91" w14:paraId="3BD1E70E" w14:textId="77777777" w:rsidTr="00671A7F">
        <w:tc>
          <w:tcPr>
            <w:tcW w:w="715" w:type="dxa"/>
          </w:tcPr>
          <w:p w14:paraId="4918881C" w14:textId="77777777" w:rsidR="00F5428D" w:rsidRPr="00A2734E" w:rsidRDefault="00F5428D" w:rsidP="00A2734E">
            <w:pPr>
              <w:ind w:left="360"/>
              <w:rPr>
                <w:rFonts w:ascii="Times New Roman" w:eastAsia="Times New Roman" w:hAnsi="Times New Roman" w:cs="Times New Roman"/>
                <w:sz w:val="24"/>
                <w:szCs w:val="24"/>
              </w:rPr>
            </w:pPr>
          </w:p>
        </w:tc>
        <w:tc>
          <w:tcPr>
            <w:tcW w:w="720" w:type="dxa"/>
          </w:tcPr>
          <w:p w14:paraId="4D2A6C98" w14:textId="77777777" w:rsidR="00F5428D" w:rsidRPr="00A2734E" w:rsidRDefault="00F5428D" w:rsidP="00A2734E">
            <w:pPr>
              <w:ind w:left="360"/>
              <w:rPr>
                <w:rFonts w:ascii="Times New Roman" w:eastAsia="Times New Roman" w:hAnsi="Times New Roman" w:cs="Times New Roman"/>
                <w:sz w:val="24"/>
                <w:szCs w:val="24"/>
              </w:rPr>
            </w:pPr>
          </w:p>
        </w:tc>
        <w:tc>
          <w:tcPr>
            <w:tcW w:w="12600" w:type="dxa"/>
          </w:tcPr>
          <w:p w14:paraId="6F94D590" w14:textId="5B91BD46" w:rsidR="00F5428D" w:rsidRPr="00152C99" w:rsidRDefault="00F5428D" w:rsidP="00F5428D">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Treatment is reduced only if it is determined clinically that a reduction in treatment is unlikely to precipitate a relapse to substance use.</w:t>
            </w:r>
            <w:r w:rsidRPr="00152C99">
              <w:rPr>
                <w:rFonts w:ascii="Times New Roman" w:eastAsia="Times New Roman" w:hAnsi="Times New Roman" w:cs="Times New Roman"/>
                <w:sz w:val="24"/>
                <w:szCs w:val="24"/>
              </w:rPr>
              <w:tab/>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IV I</w:t>
            </w:r>
          </w:p>
        </w:tc>
      </w:tr>
      <w:tr w:rsidR="00F5428D" w:rsidRPr="006C6A91" w14:paraId="2EBD1493" w14:textId="77777777" w:rsidTr="00671A7F">
        <w:tc>
          <w:tcPr>
            <w:tcW w:w="715" w:type="dxa"/>
          </w:tcPr>
          <w:p w14:paraId="20586FA3" w14:textId="77777777" w:rsidR="00F5428D" w:rsidRPr="00A2734E" w:rsidRDefault="00F5428D" w:rsidP="00A2734E">
            <w:pPr>
              <w:ind w:left="360"/>
              <w:rPr>
                <w:rFonts w:ascii="Times New Roman" w:eastAsia="Times New Roman" w:hAnsi="Times New Roman" w:cs="Times New Roman"/>
                <w:sz w:val="24"/>
                <w:szCs w:val="24"/>
              </w:rPr>
            </w:pPr>
          </w:p>
        </w:tc>
        <w:tc>
          <w:tcPr>
            <w:tcW w:w="720" w:type="dxa"/>
          </w:tcPr>
          <w:p w14:paraId="7BBF8BF7" w14:textId="77777777" w:rsidR="00F5428D" w:rsidRPr="00A2734E" w:rsidRDefault="00F5428D" w:rsidP="00A2734E">
            <w:pPr>
              <w:ind w:left="360"/>
              <w:rPr>
                <w:rFonts w:ascii="Times New Roman" w:eastAsia="Times New Roman" w:hAnsi="Times New Roman" w:cs="Times New Roman"/>
                <w:sz w:val="24"/>
                <w:szCs w:val="24"/>
              </w:rPr>
            </w:pPr>
          </w:p>
        </w:tc>
        <w:tc>
          <w:tcPr>
            <w:tcW w:w="12600" w:type="dxa"/>
          </w:tcPr>
          <w:p w14:paraId="7E697511" w14:textId="7F0E3015" w:rsidR="00F5428D" w:rsidRPr="00152C99" w:rsidRDefault="00F5428D" w:rsidP="00F5428D">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Drug testing is performed at least twice per week.</w:t>
            </w:r>
            <w:r w:rsidRPr="00152C99">
              <w:rPr>
                <w:rFonts w:ascii="Times New Roman" w:eastAsia="Times New Roman" w:hAnsi="Times New Roman" w:cs="Times New Roman"/>
                <w:sz w:val="24"/>
                <w:szCs w:val="24"/>
              </w:rPr>
              <w:tab/>
              <w:t>R BPS VII A*</w:t>
            </w:r>
          </w:p>
        </w:tc>
      </w:tr>
      <w:tr w:rsidR="00F5428D" w:rsidRPr="006C6A91" w14:paraId="4B4B5C8B" w14:textId="77777777" w:rsidTr="00671A7F">
        <w:tc>
          <w:tcPr>
            <w:tcW w:w="715" w:type="dxa"/>
          </w:tcPr>
          <w:p w14:paraId="1F90BA09" w14:textId="77777777" w:rsidR="00F5428D" w:rsidRPr="00A2734E" w:rsidRDefault="00F5428D" w:rsidP="00A2734E">
            <w:pPr>
              <w:ind w:left="360"/>
              <w:rPr>
                <w:rFonts w:ascii="Times New Roman" w:eastAsia="Times New Roman" w:hAnsi="Times New Roman" w:cs="Times New Roman"/>
                <w:sz w:val="24"/>
                <w:szCs w:val="24"/>
              </w:rPr>
            </w:pPr>
          </w:p>
        </w:tc>
        <w:tc>
          <w:tcPr>
            <w:tcW w:w="720" w:type="dxa"/>
          </w:tcPr>
          <w:p w14:paraId="0E3DA51E" w14:textId="77777777" w:rsidR="00F5428D" w:rsidRPr="00A2734E" w:rsidRDefault="00F5428D" w:rsidP="00A2734E">
            <w:pPr>
              <w:ind w:left="360"/>
              <w:rPr>
                <w:rFonts w:ascii="Times New Roman" w:eastAsia="Times New Roman" w:hAnsi="Times New Roman" w:cs="Times New Roman"/>
                <w:sz w:val="24"/>
                <w:szCs w:val="24"/>
              </w:rPr>
            </w:pPr>
          </w:p>
        </w:tc>
        <w:tc>
          <w:tcPr>
            <w:tcW w:w="12600" w:type="dxa"/>
          </w:tcPr>
          <w:p w14:paraId="6DF42C10" w14:textId="5FAADC10" w:rsidR="00F5428D" w:rsidRPr="00152C99" w:rsidRDefault="004F3289" w:rsidP="004F328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Drug testing is </w:t>
            </w:r>
            <w:proofErr w:type="gramStart"/>
            <w:r w:rsidRPr="00152C99">
              <w:rPr>
                <w:rFonts w:ascii="Times New Roman" w:eastAsia="Times New Roman" w:hAnsi="Times New Roman" w:cs="Times New Roman"/>
                <w:sz w:val="24"/>
                <w:szCs w:val="24"/>
              </w:rPr>
              <w:t>random, and</w:t>
            </w:r>
            <w:proofErr w:type="gramEnd"/>
            <w:r w:rsidRPr="00152C99">
              <w:rPr>
                <w:rFonts w:ascii="Times New Roman" w:eastAsia="Times New Roman" w:hAnsi="Times New Roman" w:cs="Times New Roman"/>
                <w:sz w:val="24"/>
                <w:szCs w:val="24"/>
              </w:rPr>
              <w:t xml:space="preserve"> is available on weekends and holidays.     R BPS VII B*</w:t>
            </w:r>
          </w:p>
        </w:tc>
      </w:tr>
      <w:tr w:rsidR="004F3289" w:rsidRPr="006C6A91" w14:paraId="69DF3E9E" w14:textId="77777777" w:rsidTr="00671A7F">
        <w:tc>
          <w:tcPr>
            <w:tcW w:w="715" w:type="dxa"/>
          </w:tcPr>
          <w:p w14:paraId="06350603"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3B344222"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5ED9F029" w14:textId="541DB012" w:rsidR="004F3289" w:rsidRPr="00152C99" w:rsidRDefault="004F3289" w:rsidP="004F3289">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Testing regimens are not scheduled in seven-day or weekly blocks.  The chances of being tested should be at least two in seven every day. </w:t>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VII B</w:t>
            </w:r>
          </w:p>
        </w:tc>
      </w:tr>
      <w:tr w:rsidR="004F3289" w:rsidRPr="006C6A91" w14:paraId="0BA63A87" w14:textId="77777777" w:rsidTr="00671A7F">
        <w:tc>
          <w:tcPr>
            <w:tcW w:w="715" w:type="dxa"/>
          </w:tcPr>
          <w:p w14:paraId="2E097469"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3BC3B138"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5D727959" w14:textId="773F7EBD" w:rsidR="004F3289" w:rsidRPr="00152C99" w:rsidRDefault="004F3289" w:rsidP="004F328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Drug test results are available within 48 hours.</w:t>
            </w:r>
            <w:r w:rsidR="00E862F7" w:rsidRPr="00152C99">
              <w:rPr>
                <w:rFonts w:ascii="Times New Roman" w:eastAsia="Times New Roman" w:hAnsi="Times New Roman" w:cs="Times New Roman"/>
                <w:sz w:val="24"/>
                <w:szCs w:val="24"/>
              </w:rPr>
              <w:t xml:space="preserve"> </w:t>
            </w:r>
            <w:r w:rsidRPr="00152C99">
              <w:rPr>
                <w:rFonts w:ascii="Times New Roman" w:eastAsia="Times New Roman" w:hAnsi="Times New Roman" w:cs="Times New Roman"/>
                <w:sz w:val="24"/>
                <w:szCs w:val="24"/>
              </w:rPr>
              <w:t>P BPS VII H</w:t>
            </w:r>
          </w:p>
        </w:tc>
      </w:tr>
      <w:tr w:rsidR="004F3289" w:rsidRPr="006C6A91" w14:paraId="560A3D36" w14:textId="77777777" w:rsidTr="00671A7F">
        <w:tc>
          <w:tcPr>
            <w:tcW w:w="715" w:type="dxa"/>
          </w:tcPr>
          <w:p w14:paraId="387D36C8"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36AB69E7"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690A9530" w14:textId="00782EA8" w:rsidR="004F3289" w:rsidRPr="00152C99" w:rsidRDefault="004F3289" w:rsidP="004F3289">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Participants are required to deliver a test specimen within 8 hours of being notified that a drug or alcohol test has been scheduled.</w:t>
            </w:r>
            <w:r w:rsidR="00E862F7" w:rsidRPr="00152C99">
              <w:rPr>
                <w:rFonts w:ascii="Times New Roman" w:eastAsia="Times New Roman" w:hAnsi="Times New Roman" w:cs="Times New Roman"/>
                <w:sz w:val="24"/>
                <w:szCs w:val="24"/>
              </w:rPr>
              <w:t xml:space="preserve"> </w:t>
            </w:r>
            <w:r w:rsidRPr="00152C99">
              <w:rPr>
                <w:rFonts w:ascii="Times New Roman" w:eastAsia="Times New Roman" w:hAnsi="Times New Roman" w:cs="Times New Roman"/>
                <w:sz w:val="24"/>
                <w:szCs w:val="24"/>
              </w:rPr>
              <w:t>R BPS VII B</w:t>
            </w:r>
          </w:p>
        </w:tc>
      </w:tr>
      <w:tr w:rsidR="004F3289" w:rsidRPr="006C6A91" w14:paraId="52C660DA" w14:textId="77777777" w:rsidTr="00671A7F">
        <w:tc>
          <w:tcPr>
            <w:tcW w:w="715" w:type="dxa"/>
          </w:tcPr>
          <w:p w14:paraId="24D1270F"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06D42798"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13FFAE17" w14:textId="000A9B33" w:rsidR="004F3289" w:rsidRPr="00152C99" w:rsidRDefault="004F3289" w:rsidP="004F3289">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Randomly selected specimens are tested periodically for a broader range of substances to detect any new drugs of abuse that might be emerging in the Drug Court population.</w:t>
            </w:r>
            <w:r w:rsidR="00E862F7"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VII D*</w:t>
            </w:r>
          </w:p>
        </w:tc>
      </w:tr>
      <w:tr w:rsidR="004F3289" w:rsidRPr="006C6A91" w14:paraId="63B38682" w14:textId="77777777" w:rsidTr="00671A7F">
        <w:tc>
          <w:tcPr>
            <w:tcW w:w="715" w:type="dxa"/>
          </w:tcPr>
          <w:p w14:paraId="1C705851"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1CF8E814"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13EC1A24" w14:textId="4D71A8C8" w:rsidR="004F3289" w:rsidRPr="00152C99" w:rsidRDefault="004F3289" w:rsidP="004F3289">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Collection of test specimens is </w:t>
            </w:r>
            <w:proofErr w:type="gramStart"/>
            <w:r w:rsidRPr="00152C99">
              <w:rPr>
                <w:rFonts w:ascii="Times New Roman" w:eastAsia="Times New Roman" w:hAnsi="Times New Roman" w:cs="Times New Roman"/>
                <w:sz w:val="24"/>
                <w:szCs w:val="24"/>
              </w:rPr>
              <w:t>witnessed</w:t>
            </w:r>
            <w:proofErr w:type="gramEnd"/>
            <w:r w:rsidRPr="00152C99">
              <w:rPr>
                <w:rFonts w:ascii="Times New Roman" w:eastAsia="Times New Roman" w:hAnsi="Times New Roman" w:cs="Times New Roman"/>
                <w:sz w:val="24"/>
                <w:szCs w:val="24"/>
              </w:rPr>
              <w:t xml:space="preserve"> and specimens are examined routinely for evidence of dilution, tampering and adulteration</w:t>
            </w:r>
            <w:r w:rsidR="00E862F7"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VII E*, F*</w:t>
            </w:r>
          </w:p>
        </w:tc>
      </w:tr>
      <w:tr w:rsidR="004F3289" w:rsidRPr="006C6A91" w14:paraId="25BEBA94" w14:textId="77777777" w:rsidTr="00671A7F">
        <w:tc>
          <w:tcPr>
            <w:tcW w:w="715" w:type="dxa"/>
          </w:tcPr>
          <w:p w14:paraId="457D0093"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678BCF68"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79A0B7F9" w14:textId="4D6E9E8E" w:rsidR="004F3289" w:rsidRPr="00152C99" w:rsidRDefault="004F3289" w:rsidP="00E862F7">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The Drug Court utilizes scientifically valid and reliable testing procedures and establishes a chain of custody for each specimen.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VII G</w:t>
            </w:r>
          </w:p>
        </w:tc>
      </w:tr>
      <w:tr w:rsidR="004F3289" w:rsidRPr="006C6A91" w14:paraId="5A11A6D3" w14:textId="77777777" w:rsidTr="00671A7F">
        <w:tc>
          <w:tcPr>
            <w:tcW w:w="715" w:type="dxa"/>
          </w:tcPr>
          <w:p w14:paraId="72B612BD"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4DF9DD29"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70305907" w14:textId="77777777" w:rsidR="00152C99" w:rsidRPr="00152C99" w:rsidRDefault="00E862F7" w:rsidP="00E862F7">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If a participant denies substance use in response to a positive screening test, a portion of the same specimen is subjected to confirmatory analysis using an instrumented test, such as gas chromatography/mass spectrometry (GC-MS).  </w:t>
            </w:r>
          </w:p>
          <w:p w14:paraId="05A65B85" w14:textId="7882802C" w:rsidR="004F3289" w:rsidRPr="00152C99" w:rsidRDefault="00152C99" w:rsidP="00152C99">
            <w:pPr>
              <w:ind w:left="720"/>
              <w:rPr>
                <w:rFonts w:ascii="Times New Roman" w:eastAsia="Times New Roman" w:hAnsi="Times New Roman" w:cs="Times New Roman"/>
                <w:sz w:val="24"/>
                <w:szCs w:val="24"/>
              </w:rPr>
            </w:pPr>
            <w:proofErr w:type="gramStart"/>
            <w:r w:rsidRPr="00152C99">
              <w:rPr>
                <w:rFonts w:ascii="Times New Roman" w:eastAsia="Times New Roman" w:hAnsi="Times New Roman" w:cs="Times New Roman"/>
                <w:sz w:val="24"/>
                <w:szCs w:val="24"/>
              </w:rPr>
              <w:t>P</w:t>
            </w:r>
            <w:r w:rsidR="00E862F7" w:rsidRPr="00152C99">
              <w:rPr>
                <w:rFonts w:ascii="Times New Roman" w:eastAsia="Times New Roman" w:hAnsi="Times New Roman" w:cs="Times New Roman"/>
                <w:sz w:val="24"/>
                <w:szCs w:val="24"/>
              </w:rPr>
              <w:t xml:space="preserve">  BPS</w:t>
            </w:r>
            <w:proofErr w:type="gramEnd"/>
            <w:r w:rsidR="00E862F7" w:rsidRPr="00152C99">
              <w:rPr>
                <w:rFonts w:ascii="Times New Roman" w:eastAsia="Times New Roman" w:hAnsi="Times New Roman" w:cs="Times New Roman"/>
                <w:sz w:val="24"/>
                <w:szCs w:val="24"/>
              </w:rPr>
              <w:t xml:space="preserve"> VII G  </w:t>
            </w:r>
          </w:p>
        </w:tc>
      </w:tr>
      <w:tr w:rsidR="004F3289" w:rsidRPr="006C6A91" w14:paraId="78DA5010" w14:textId="77777777" w:rsidTr="00671A7F">
        <w:tc>
          <w:tcPr>
            <w:tcW w:w="715" w:type="dxa"/>
          </w:tcPr>
          <w:p w14:paraId="5C376D5A"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556AF288"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02E72746" w14:textId="6A7D6466" w:rsidR="004F3289" w:rsidRPr="00152C99" w:rsidRDefault="00E862F7" w:rsidP="00E862F7">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Metabolite levels falling below industry- or manufacturer-recommended cutoff scores are not interpreted as evidence of new substance use or changes in substance use patterns, unless such conclusions are reached by an expert trained in toxicology, pharmacology or a related field.</w:t>
            </w:r>
            <w:r w:rsidRPr="00152C99">
              <w:rPr>
                <w:rFonts w:ascii="Times New Roman" w:eastAsia="Times New Roman" w:hAnsi="Times New Roman" w:cs="Times New Roman"/>
                <w:sz w:val="24"/>
                <w:szCs w:val="24"/>
              </w:rPr>
              <w:tab/>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VII G*</w:t>
            </w:r>
          </w:p>
        </w:tc>
      </w:tr>
      <w:tr w:rsidR="004F3289" w:rsidRPr="006C6A91" w14:paraId="103074EC" w14:textId="77777777" w:rsidTr="00671A7F">
        <w:tc>
          <w:tcPr>
            <w:tcW w:w="715" w:type="dxa"/>
          </w:tcPr>
          <w:p w14:paraId="6C062946" w14:textId="77777777" w:rsidR="004F3289" w:rsidRPr="00A2734E" w:rsidRDefault="004F3289" w:rsidP="00A2734E">
            <w:pPr>
              <w:ind w:left="360"/>
              <w:rPr>
                <w:rFonts w:ascii="Times New Roman" w:eastAsia="Times New Roman" w:hAnsi="Times New Roman" w:cs="Times New Roman"/>
                <w:sz w:val="24"/>
                <w:szCs w:val="24"/>
              </w:rPr>
            </w:pPr>
          </w:p>
        </w:tc>
        <w:tc>
          <w:tcPr>
            <w:tcW w:w="720" w:type="dxa"/>
          </w:tcPr>
          <w:p w14:paraId="436A5DC3" w14:textId="77777777" w:rsidR="004F3289" w:rsidRPr="00A2734E" w:rsidRDefault="004F3289" w:rsidP="00A2734E">
            <w:pPr>
              <w:ind w:left="360"/>
              <w:rPr>
                <w:rFonts w:ascii="Times New Roman" w:eastAsia="Times New Roman" w:hAnsi="Times New Roman" w:cs="Times New Roman"/>
                <w:sz w:val="24"/>
                <w:szCs w:val="24"/>
              </w:rPr>
            </w:pPr>
          </w:p>
        </w:tc>
        <w:tc>
          <w:tcPr>
            <w:tcW w:w="12600" w:type="dxa"/>
          </w:tcPr>
          <w:p w14:paraId="629BDB14" w14:textId="1BFE6555" w:rsidR="004F3289" w:rsidRPr="00152C99" w:rsidRDefault="00E862F7" w:rsidP="00E862F7">
            <w:pPr>
              <w:numPr>
                <w:ilvl w:val="0"/>
                <w:numId w:val="3"/>
              </w:numPr>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Upon entering the Drug Court, participants receive a clear and comprehensive explanation of their rights and responsibilities relating to drug and alcohol testing.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VII I</w:t>
            </w:r>
          </w:p>
        </w:tc>
      </w:tr>
      <w:tr w:rsidR="00E862F7" w:rsidRPr="006C6A91" w14:paraId="3B7DCADF" w14:textId="77777777" w:rsidTr="00671A7F">
        <w:tc>
          <w:tcPr>
            <w:tcW w:w="715" w:type="dxa"/>
          </w:tcPr>
          <w:p w14:paraId="73E4A318" w14:textId="77777777" w:rsidR="00E862F7" w:rsidRPr="00A2734E" w:rsidRDefault="00E862F7" w:rsidP="00A2734E">
            <w:pPr>
              <w:ind w:left="360"/>
              <w:rPr>
                <w:rFonts w:ascii="Times New Roman" w:eastAsia="Times New Roman" w:hAnsi="Times New Roman" w:cs="Times New Roman"/>
                <w:sz w:val="24"/>
                <w:szCs w:val="24"/>
              </w:rPr>
            </w:pPr>
          </w:p>
        </w:tc>
        <w:tc>
          <w:tcPr>
            <w:tcW w:w="720" w:type="dxa"/>
          </w:tcPr>
          <w:p w14:paraId="2551B5FF" w14:textId="77777777" w:rsidR="00E862F7" w:rsidRPr="00A2734E" w:rsidRDefault="00E862F7" w:rsidP="00A2734E">
            <w:pPr>
              <w:ind w:left="360"/>
              <w:rPr>
                <w:rFonts w:ascii="Times New Roman" w:eastAsia="Times New Roman" w:hAnsi="Times New Roman" w:cs="Times New Roman"/>
                <w:sz w:val="24"/>
                <w:szCs w:val="24"/>
              </w:rPr>
            </w:pPr>
          </w:p>
        </w:tc>
        <w:tc>
          <w:tcPr>
            <w:tcW w:w="12600" w:type="dxa"/>
          </w:tcPr>
          <w:p w14:paraId="4ABFCF3A" w14:textId="514E3475" w:rsidR="00E862F7" w:rsidRPr="00152C99" w:rsidRDefault="00E862F7" w:rsidP="00E862F7">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The program requires at least 90 days clean to graduate.</w:t>
            </w:r>
            <w:r w:rsidR="00152C99" w:rsidRPr="00152C99">
              <w:rPr>
                <w:rFonts w:ascii="Times New Roman" w:eastAsia="Times New Roman" w:hAnsi="Times New Roman" w:cs="Times New Roman"/>
                <w:sz w:val="24"/>
                <w:szCs w:val="24"/>
              </w:rPr>
              <w:t xml:space="preserve"> </w:t>
            </w:r>
            <w:r w:rsidRPr="00152C99">
              <w:rPr>
                <w:rFonts w:ascii="Times New Roman" w:eastAsia="Times New Roman" w:hAnsi="Times New Roman" w:cs="Times New Roman"/>
                <w:sz w:val="24"/>
                <w:szCs w:val="24"/>
              </w:rPr>
              <w:t>R</w:t>
            </w:r>
          </w:p>
        </w:tc>
      </w:tr>
      <w:tr w:rsidR="00E862F7" w:rsidRPr="006C6A91" w14:paraId="7EFC03A9" w14:textId="77777777" w:rsidTr="00671A7F">
        <w:tc>
          <w:tcPr>
            <w:tcW w:w="715" w:type="dxa"/>
          </w:tcPr>
          <w:p w14:paraId="38C952A1" w14:textId="77777777" w:rsidR="00E862F7" w:rsidRPr="00A2734E" w:rsidRDefault="00E862F7" w:rsidP="00A2734E">
            <w:pPr>
              <w:ind w:left="360"/>
              <w:rPr>
                <w:rFonts w:ascii="Times New Roman" w:eastAsia="Times New Roman" w:hAnsi="Times New Roman" w:cs="Times New Roman"/>
                <w:sz w:val="24"/>
                <w:szCs w:val="24"/>
              </w:rPr>
            </w:pPr>
          </w:p>
        </w:tc>
        <w:tc>
          <w:tcPr>
            <w:tcW w:w="720" w:type="dxa"/>
          </w:tcPr>
          <w:p w14:paraId="1E73B8CA" w14:textId="77777777" w:rsidR="00E862F7" w:rsidRPr="00A2734E" w:rsidRDefault="00E862F7" w:rsidP="00A2734E">
            <w:pPr>
              <w:ind w:left="360"/>
              <w:rPr>
                <w:rFonts w:ascii="Times New Roman" w:eastAsia="Times New Roman" w:hAnsi="Times New Roman" w:cs="Times New Roman"/>
                <w:sz w:val="24"/>
                <w:szCs w:val="24"/>
              </w:rPr>
            </w:pPr>
          </w:p>
        </w:tc>
        <w:tc>
          <w:tcPr>
            <w:tcW w:w="12600" w:type="dxa"/>
          </w:tcPr>
          <w:p w14:paraId="16B2AF45" w14:textId="77777777" w:rsidR="00131308" w:rsidRDefault="00E862F7" w:rsidP="00131308">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The minimum length of the program is twelve months.</w:t>
            </w:r>
            <w:r w:rsidR="00152C99" w:rsidRPr="00152C99">
              <w:rPr>
                <w:rFonts w:ascii="Times New Roman" w:eastAsia="Times New Roman" w:hAnsi="Times New Roman" w:cs="Times New Roman"/>
                <w:sz w:val="24"/>
                <w:szCs w:val="24"/>
              </w:rPr>
              <w:t xml:space="preserve"> </w:t>
            </w:r>
            <w:r w:rsidRPr="00152C99">
              <w:rPr>
                <w:rFonts w:ascii="Times New Roman" w:eastAsia="Times New Roman" w:hAnsi="Times New Roman" w:cs="Times New Roman"/>
                <w:sz w:val="24"/>
                <w:szCs w:val="24"/>
              </w:rPr>
              <w:t>R</w:t>
            </w:r>
          </w:p>
          <w:p w14:paraId="5884F01A" w14:textId="60E6F0D9" w:rsidR="00131308" w:rsidRPr="00131308" w:rsidRDefault="00131308" w:rsidP="00131308">
            <w:pPr>
              <w:autoSpaceDE w:val="0"/>
              <w:autoSpaceDN w:val="0"/>
              <w:adjustRightInd w:val="0"/>
              <w:ind w:left="360"/>
              <w:rPr>
                <w:rFonts w:ascii="Times New Roman" w:eastAsia="Times New Roman" w:hAnsi="Times New Roman" w:cs="Times New Roman"/>
                <w:sz w:val="24"/>
                <w:szCs w:val="24"/>
              </w:rPr>
            </w:pPr>
          </w:p>
        </w:tc>
      </w:tr>
      <w:tr w:rsidR="00131308" w:rsidRPr="006C6A91" w14:paraId="3C5C57BB" w14:textId="77777777" w:rsidTr="00131308">
        <w:tc>
          <w:tcPr>
            <w:tcW w:w="715" w:type="dxa"/>
          </w:tcPr>
          <w:p w14:paraId="27379BCA" w14:textId="77777777" w:rsidR="00131308" w:rsidRPr="006C6A91" w:rsidRDefault="00131308"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YES</w:t>
            </w:r>
          </w:p>
        </w:tc>
        <w:tc>
          <w:tcPr>
            <w:tcW w:w="720" w:type="dxa"/>
          </w:tcPr>
          <w:p w14:paraId="1B605FC3" w14:textId="77777777" w:rsidR="00131308" w:rsidRPr="006C6A91" w:rsidRDefault="00131308"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NO</w:t>
            </w:r>
          </w:p>
        </w:tc>
        <w:tc>
          <w:tcPr>
            <w:tcW w:w="12600" w:type="dxa"/>
          </w:tcPr>
          <w:p w14:paraId="5B468B56" w14:textId="77777777" w:rsidR="00131308" w:rsidRPr="006C6A91" w:rsidRDefault="00131308" w:rsidP="00E0004B">
            <w:pPr>
              <w:pStyle w:val="ListParagraph"/>
              <w:autoSpaceDE w:val="0"/>
              <w:autoSpaceDN w:val="0"/>
              <w:adjustRightInd w:val="0"/>
              <w:jc w:val="center"/>
              <w:rPr>
                <w:rFonts w:ascii="Times New Roman" w:hAnsi="Times New Roman" w:cs="Times New Roman"/>
                <w:b/>
                <w:noProof/>
                <w:sz w:val="24"/>
                <w:szCs w:val="24"/>
              </w:rPr>
            </w:pPr>
          </w:p>
        </w:tc>
      </w:tr>
      <w:tr w:rsidR="00E862F7" w:rsidRPr="006C6A91" w14:paraId="561AF342" w14:textId="77777777" w:rsidTr="00671A7F">
        <w:tc>
          <w:tcPr>
            <w:tcW w:w="715" w:type="dxa"/>
          </w:tcPr>
          <w:p w14:paraId="27CD2CB2" w14:textId="77777777" w:rsidR="00E862F7" w:rsidRPr="00A2734E" w:rsidRDefault="00E862F7" w:rsidP="00A2734E">
            <w:pPr>
              <w:ind w:left="360"/>
              <w:rPr>
                <w:rFonts w:ascii="Times New Roman" w:eastAsia="Times New Roman" w:hAnsi="Times New Roman" w:cs="Times New Roman"/>
                <w:sz w:val="24"/>
                <w:szCs w:val="24"/>
              </w:rPr>
            </w:pPr>
          </w:p>
        </w:tc>
        <w:tc>
          <w:tcPr>
            <w:tcW w:w="720" w:type="dxa"/>
          </w:tcPr>
          <w:p w14:paraId="05386F40" w14:textId="77777777" w:rsidR="00E862F7" w:rsidRPr="00A2734E" w:rsidRDefault="00E862F7" w:rsidP="00A2734E">
            <w:pPr>
              <w:ind w:left="360"/>
              <w:rPr>
                <w:rFonts w:ascii="Times New Roman" w:eastAsia="Times New Roman" w:hAnsi="Times New Roman" w:cs="Times New Roman"/>
                <w:sz w:val="24"/>
                <w:szCs w:val="24"/>
              </w:rPr>
            </w:pPr>
          </w:p>
        </w:tc>
        <w:tc>
          <w:tcPr>
            <w:tcW w:w="12600" w:type="dxa"/>
          </w:tcPr>
          <w:p w14:paraId="6110A1C5" w14:textId="5C00BA44" w:rsidR="00E862F7" w:rsidRPr="00152C99" w:rsidRDefault="00E862F7" w:rsidP="00E862F7">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Unless a participant poses an immediate risk to public safety, detention sanctions are administered after less severe consequences have been ineffective at deterring infractions.</w:t>
            </w:r>
            <w:r w:rsidRPr="00152C99">
              <w:rPr>
                <w:rFonts w:ascii="Times New Roman" w:eastAsia="Times New Roman" w:hAnsi="Times New Roman" w:cs="Times New Roman"/>
                <w:sz w:val="24"/>
                <w:szCs w:val="24"/>
              </w:rPr>
              <w:tab/>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IV J</w:t>
            </w:r>
          </w:p>
        </w:tc>
      </w:tr>
      <w:tr w:rsidR="00E862F7" w:rsidRPr="006C6A91" w14:paraId="26C4A12D" w14:textId="77777777" w:rsidTr="00671A7F">
        <w:tc>
          <w:tcPr>
            <w:tcW w:w="715" w:type="dxa"/>
          </w:tcPr>
          <w:p w14:paraId="575F7B7A"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0510D117"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713203B1" w14:textId="77CE8479" w:rsidR="00E862F7" w:rsidRPr="00C233A4" w:rsidRDefault="00E862F7" w:rsidP="00C233A4">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Detention sanctions are definite in duration and typically last no more than three to five day</w:t>
            </w:r>
            <w:r w:rsidR="00152C99" w:rsidRPr="00152C99">
              <w:rPr>
                <w:rFonts w:ascii="Times New Roman" w:eastAsia="Times New Roman" w:hAnsi="Times New Roman" w:cs="Times New Roman"/>
                <w:sz w:val="24"/>
                <w:szCs w:val="24"/>
              </w:rPr>
              <w:t xml:space="preserve">s.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IV J</w:t>
            </w:r>
          </w:p>
        </w:tc>
      </w:tr>
      <w:tr w:rsidR="00E862F7" w:rsidRPr="006C6A91" w14:paraId="7C2C0137" w14:textId="77777777" w:rsidTr="00671A7F">
        <w:tc>
          <w:tcPr>
            <w:tcW w:w="715" w:type="dxa"/>
          </w:tcPr>
          <w:p w14:paraId="2FA10519"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4F4D4FD8"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63FD0169" w14:textId="302354D9" w:rsidR="00E862F7" w:rsidRPr="00C233A4" w:rsidRDefault="00E862F7" w:rsidP="00C233A4">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Participants are given access to counsel and a fair hearing if a detention sanction might be imposed.</w:t>
            </w:r>
            <w:r w:rsidR="00152C99" w:rsidRPr="00152C99">
              <w:rPr>
                <w:rFonts w:ascii="Times New Roman" w:eastAsia="Times New Roman" w:hAnsi="Times New Roman" w:cs="Times New Roman"/>
                <w:sz w:val="24"/>
                <w:szCs w:val="24"/>
              </w:rPr>
              <w:t xml:space="preserve">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IV J</w:t>
            </w:r>
          </w:p>
        </w:tc>
      </w:tr>
      <w:tr w:rsidR="00E862F7" w:rsidRPr="006C6A91" w14:paraId="2929378B" w14:textId="77777777" w:rsidTr="00671A7F">
        <w:tc>
          <w:tcPr>
            <w:tcW w:w="715" w:type="dxa"/>
          </w:tcPr>
          <w:p w14:paraId="17D8EA8B"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77AAA086"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67DD2033" w14:textId="7256C7DB" w:rsidR="00E862F7" w:rsidRPr="00152C99" w:rsidRDefault="00E862F7" w:rsidP="00152C9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Participants are not terminated from the Drug Court for continued substance use if they are otherwise compliant with their treatment and supervision conditions, unless they are non-amenable to the treatments that are reasonably available in their community.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xml:space="preserve"> IV K</w:t>
            </w:r>
          </w:p>
        </w:tc>
      </w:tr>
      <w:tr w:rsidR="00E862F7" w:rsidRPr="006C6A91" w14:paraId="68C0779D" w14:textId="77777777" w:rsidTr="00671A7F">
        <w:tc>
          <w:tcPr>
            <w:tcW w:w="715" w:type="dxa"/>
          </w:tcPr>
          <w:p w14:paraId="06601174"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2E8A4384"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094CF786" w14:textId="063E1E30" w:rsidR="00E862F7" w:rsidRPr="00152C99" w:rsidRDefault="00E862F7" w:rsidP="00152C9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If a participant is terminated from the Drug Court because adequate treatment is not available, the participant does not receive an augmented disposition for failing to complete the program.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IV K</w:t>
            </w:r>
          </w:p>
        </w:tc>
      </w:tr>
      <w:tr w:rsidR="00E862F7" w:rsidRPr="006C6A91" w14:paraId="6D373E1C" w14:textId="77777777" w:rsidTr="00671A7F">
        <w:tc>
          <w:tcPr>
            <w:tcW w:w="715" w:type="dxa"/>
          </w:tcPr>
          <w:p w14:paraId="5682EB88"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77929872"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4DEF37A9" w14:textId="1818D435" w:rsidR="00E862F7" w:rsidRPr="00152C99" w:rsidRDefault="00E862F7" w:rsidP="00152C9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The Drug Court offers a continuum of care for substance abuse treatment including detoxification, residential, day treatment, intensive outpatient and outpatient services. </w:t>
            </w:r>
            <w:proofErr w:type="gramStart"/>
            <w:r w:rsidRPr="00152C99">
              <w:rPr>
                <w:rFonts w:ascii="Times New Roman" w:eastAsia="Times New Roman" w:hAnsi="Times New Roman" w:cs="Times New Roman"/>
                <w:sz w:val="24"/>
                <w:szCs w:val="24"/>
              </w:rPr>
              <w:t>B  BPS</w:t>
            </w:r>
            <w:proofErr w:type="gramEnd"/>
            <w:r w:rsidRPr="00152C99">
              <w:rPr>
                <w:rFonts w:ascii="Times New Roman" w:eastAsia="Times New Roman" w:hAnsi="Times New Roman" w:cs="Times New Roman"/>
                <w:sz w:val="24"/>
                <w:szCs w:val="24"/>
              </w:rPr>
              <w:t>* V A</w:t>
            </w:r>
          </w:p>
        </w:tc>
      </w:tr>
      <w:tr w:rsidR="00E862F7" w:rsidRPr="006C6A91" w14:paraId="442F990E" w14:textId="77777777" w:rsidTr="00671A7F">
        <w:tc>
          <w:tcPr>
            <w:tcW w:w="715" w:type="dxa"/>
          </w:tcPr>
          <w:p w14:paraId="2D11A715"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19439F88"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524BE225" w14:textId="7D04DB4F" w:rsidR="00E862F7" w:rsidRPr="00152C99" w:rsidRDefault="00152C99" w:rsidP="00152C9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Standardized patient placement criteria govern the level of care that is provided. </w:t>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V A</w:t>
            </w:r>
          </w:p>
        </w:tc>
      </w:tr>
      <w:tr w:rsidR="00E862F7" w:rsidRPr="006C6A91" w14:paraId="1B60C553" w14:textId="77777777" w:rsidTr="00671A7F">
        <w:tc>
          <w:tcPr>
            <w:tcW w:w="715" w:type="dxa"/>
          </w:tcPr>
          <w:p w14:paraId="1C75775D"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6170DC50"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41C0C560" w14:textId="2CBEEC1F" w:rsidR="00E862F7" w:rsidRPr="00152C99" w:rsidRDefault="00152C99" w:rsidP="00152C9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Adjustments to the level of care are predicated on each participant’s response to treatment and are not tied to the Drug Court’s programmatic phase structure. </w:t>
            </w:r>
            <w:proofErr w:type="gramStart"/>
            <w:r w:rsidRPr="00152C99">
              <w:rPr>
                <w:rFonts w:ascii="Times New Roman" w:eastAsia="Times New Roman" w:hAnsi="Times New Roman" w:cs="Times New Roman"/>
                <w:sz w:val="24"/>
                <w:szCs w:val="24"/>
              </w:rPr>
              <w:t>P  BPS</w:t>
            </w:r>
            <w:proofErr w:type="gramEnd"/>
            <w:r w:rsidRPr="00152C99">
              <w:rPr>
                <w:rFonts w:ascii="Times New Roman" w:eastAsia="Times New Roman" w:hAnsi="Times New Roman" w:cs="Times New Roman"/>
                <w:sz w:val="24"/>
                <w:szCs w:val="24"/>
              </w:rPr>
              <w:t xml:space="preserve"> V A</w:t>
            </w:r>
          </w:p>
        </w:tc>
      </w:tr>
      <w:tr w:rsidR="00E862F7" w:rsidRPr="006C6A91" w14:paraId="4C00DF08" w14:textId="77777777" w:rsidTr="00671A7F">
        <w:tc>
          <w:tcPr>
            <w:tcW w:w="715" w:type="dxa"/>
          </w:tcPr>
          <w:p w14:paraId="4122A8C6" w14:textId="77777777" w:rsidR="00E862F7" w:rsidRPr="00A2734E" w:rsidRDefault="00E862F7" w:rsidP="00E862F7">
            <w:pPr>
              <w:ind w:left="360"/>
              <w:rPr>
                <w:rFonts w:ascii="Times New Roman" w:eastAsia="Times New Roman" w:hAnsi="Times New Roman" w:cs="Times New Roman"/>
                <w:sz w:val="24"/>
                <w:szCs w:val="24"/>
              </w:rPr>
            </w:pPr>
          </w:p>
        </w:tc>
        <w:tc>
          <w:tcPr>
            <w:tcW w:w="720" w:type="dxa"/>
          </w:tcPr>
          <w:p w14:paraId="69B185E6" w14:textId="77777777" w:rsidR="00E862F7" w:rsidRPr="00A2734E" w:rsidRDefault="00E862F7" w:rsidP="00E862F7">
            <w:pPr>
              <w:ind w:left="360"/>
              <w:rPr>
                <w:rFonts w:ascii="Times New Roman" w:eastAsia="Times New Roman" w:hAnsi="Times New Roman" w:cs="Times New Roman"/>
                <w:sz w:val="24"/>
                <w:szCs w:val="24"/>
              </w:rPr>
            </w:pPr>
          </w:p>
        </w:tc>
        <w:tc>
          <w:tcPr>
            <w:tcW w:w="12600" w:type="dxa"/>
          </w:tcPr>
          <w:p w14:paraId="5A6ABDD1" w14:textId="4DA0027B" w:rsidR="00E862F7" w:rsidRPr="00152C99" w:rsidRDefault="00152C99" w:rsidP="00152C99">
            <w:pPr>
              <w:numPr>
                <w:ilvl w:val="0"/>
                <w:numId w:val="3"/>
              </w:numPr>
              <w:autoSpaceDE w:val="0"/>
              <w:autoSpaceDN w:val="0"/>
              <w:adjustRightInd w:val="0"/>
              <w:rPr>
                <w:rFonts w:ascii="Times New Roman" w:eastAsia="Times New Roman" w:hAnsi="Times New Roman" w:cs="Times New Roman"/>
                <w:sz w:val="24"/>
                <w:szCs w:val="24"/>
              </w:rPr>
            </w:pPr>
            <w:r w:rsidRPr="00152C99">
              <w:rPr>
                <w:rFonts w:ascii="Times New Roman" w:eastAsia="Times New Roman" w:hAnsi="Times New Roman" w:cs="Times New Roman"/>
                <w:sz w:val="24"/>
                <w:szCs w:val="24"/>
              </w:rPr>
              <w:t xml:space="preserve">Participants are not incarcerated to achieve clinical or social service objectives such as obtaining access to detoxification services. </w:t>
            </w:r>
            <w:proofErr w:type="gramStart"/>
            <w:r w:rsidRPr="00152C99">
              <w:rPr>
                <w:rFonts w:ascii="Times New Roman" w:eastAsia="Times New Roman" w:hAnsi="Times New Roman" w:cs="Times New Roman"/>
                <w:sz w:val="24"/>
                <w:szCs w:val="24"/>
              </w:rPr>
              <w:t>R  BPS</w:t>
            </w:r>
            <w:proofErr w:type="gramEnd"/>
            <w:r w:rsidRPr="00152C99">
              <w:rPr>
                <w:rFonts w:ascii="Times New Roman" w:eastAsia="Times New Roman" w:hAnsi="Times New Roman" w:cs="Times New Roman"/>
                <w:sz w:val="24"/>
                <w:szCs w:val="24"/>
              </w:rPr>
              <w:t>* V B</w:t>
            </w:r>
          </w:p>
        </w:tc>
      </w:tr>
      <w:tr w:rsidR="00152C99" w:rsidRPr="006C6A91" w14:paraId="5722CF0D" w14:textId="77777777" w:rsidTr="00671A7F">
        <w:tc>
          <w:tcPr>
            <w:tcW w:w="715" w:type="dxa"/>
          </w:tcPr>
          <w:p w14:paraId="7C5292CA" w14:textId="77777777" w:rsidR="00152C99" w:rsidRPr="00A2734E" w:rsidRDefault="00152C99" w:rsidP="00E862F7">
            <w:pPr>
              <w:ind w:left="360"/>
              <w:rPr>
                <w:rFonts w:ascii="Times New Roman" w:eastAsia="Times New Roman" w:hAnsi="Times New Roman" w:cs="Times New Roman"/>
                <w:sz w:val="24"/>
                <w:szCs w:val="24"/>
              </w:rPr>
            </w:pPr>
          </w:p>
        </w:tc>
        <w:tc>
          <w:tcPr>
            <w:tcW w:w="720" w:type="dxa"/>
          </w:tcPr>
          <w:p w14:paraId="06D65821" w14:textId="77777777" w:rsidR="00152C99" w:rsidRPr="00A2734E" w:rsidRDefault="00152C99" w:rsidP="00E862F7">
            <w:pPr>
              <w:ind w:left="360"/>
              <w:rPr>
                <w:rFonts w:ascii="Times New Roman" w:eastAsia="Times New Roman" w:hAnsi="Times New Roman" w:cs="Times New Roman"/>
                <w:sz w:val="24"/>
                <w:szCs w:val="24"/>
              </w:rPr>
            </w:pPr>
          </w:p>
        </w:tc>
        <w:tc>
          <w:tcPr>
            <w:tcW w:w="12600" w:type="dxa"/>
          </w:tcPr>
          <w:p w14:paraId="67FFB07E" w14:textId="1FEDF08C" w:rsidR="00152C99" w:rsidRPr="0067577A" w:rsidRDefault="00152C99"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Participants receive a </w:t>
            </w:r>
            <w:proofErr w:type="gramStart"/>
            <w:r w:rsidRPr="0067577A">
              <w:rPr>
                <w:rFonts w:ascii="Times New Roman" w:eastAsia="Times New Roman" w:hAnsi="Times New Roman" w:cs="Times New Roman"/>
                <w:sz w:val="24"/>
                <w:szCs w:val="24"/>
              </w:rPr>
              <w:t>sufficient</w:t>
            </w:r>
            <w:proofErr w:type="gramEnd"/>
            <w:r w:rsidRPr="0067577A">
              <w:rPr>
                <w:rFonts w:ascii="Times New Roman" w:eastAsia="Times New Roman" w:hAnsi="Times New Roman" w:cs="Times New Roman"/>
                <w:sz w:val="24"/>
                <w:szCs w:val="24"/>
              </w:rPr>
              <w:t xml:space="preserve"> dosage and duration of substance abuse treatment to achieve long-term sobriety and recovery from addiction.</w:t>
            </w:r>
            <w:r w:rsidR="00210721">
              <w:rPr>
                <w:rFonts w:ascii="Times New Roman" w:eastAsia="Times New Roman" w:hAnsi="Times New Roman" w:cs="Times New Roman"/>
                <w:sz w:val="24"/>
                <w:szCs w:val="24"/>
              </w:rPr>
              <w:t xml:space="preserve"> </w:t>
            </w:r>
            <w:proofErr w:type="gramStart"/>
            <w:r w:rsidRPr="00E862F7">
              <w:rPr>
                <w:rFonts w:ascii="Times New Roman" w:eastAsia="Times New Roman" w:hAnsi="Times New Roman" w:cs="Times New Roman"/>
                <w:sz w:val="24"/>
                <w:szCs w:val="24"/>
              </w:rPr>
              <w:t xml:space="preserve">P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D</w:t>
            </w:r>
          </w:p>
        </w:tc>
      </w:tr>
      <w:tr w:rsidR="00152C99" w:rsidRPr="006C6A91" w14:paraId="6378C385" w14:textId="77777777" w:rsidTr="00671A7F">
        <w:tc>
          <w:tcPr>
            <w:tcW w:w="715" w:type="dxa"/>
          </w:tcPr>
          <w:p w14:paraId="70024226" w14:textId="77777777" w:rsidR="00152C99" w:rsidRPr="00A2734E" w:rsidRDefault="00152C99" w:rsidP="00E862F7">
            <w:pPr>
              <w:ind w:left="360"/>
              <w:rPr>
                <w:rFonts w:ascii="Times New Roman" w:eastAsia="Times New Roman" w:hAnsi="Times New Roman" w:cs="Times New Roman"/>
                <w:sz w:val="24"/>
                <w:szCs w:val="24"/>
              </w:rPr>
            </w:pPr>
          </w:p>
        </w:tc>
        <w:tc>
          <w:tcPr>
            <w:tcW w:w="720" w:type="dxa"/>
          </w:tcPr>
          <w:p w14:paraId="21B093E2" w14:textId="77777777" w:rsidR="00152C99" w:rsidRPr="00A2734E" w:rsidRDefault="00152C99" w:rsidP="00E862F7">
            <w:pPr>
              <w:ind w:left="360"/>
              <w:rPr>
                <w:rFonts w:ascii="Times New Roman" w:eastAsia="Times New Roman" w:hAnsi="Times New Roman" w:cs="Times New Roman"/>
                <w:sz w:val="24"/>
                <w:szCs w:val="24"/>
              </w:rPr>
            </w:pPr>
          </w:p>
        </w:tc>
        <w:tc>
          <w:tcPr>
            <w:tcW w:w="12600" w:type="dxa"/>
          </w:tcPr>
          <w:p w14:paraId="0E26041F" w14:textId="0B503AD7" w:rsidR="00152C99" w:rsidRPr="0067577A" w:rsidRDefault="00152C99"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Participants meet with a treatment provider or clinical case manager for at least one individual session per week during the first phase of the program. </w:t>
            </w:r>
            <w:r w:rsidR="00210721">
              <w:rPr>
                <w:rFonts w:ascii="Times New Roman" w:eastAsia="Times New Roman" w:hAnsi="Times New Roman" w:cs="Times New Roman"/>
                <w:sz w:val="24"/>
                <w:szCs w:val="24"/>
              </w:rPr>
              <w:t xml:space="preserve"> </w:t>
            </w:r>
            <w:proofErr w:type="gramStart"/>
            <w:r w:rsidRPr="00E862F7">
              <w:rPr>
                <w:rFonts w:ascii="Times New Roman" w:eastAsia="Times New Roman" w:hAnsi="Times New Roman" w:cs="Times New Roman"/>
                <w:sz w:val="24"/>
                <w:szCs w:val="24"/>
              </w:rPr>
              <w:t xml:space="preserve">B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E</w:t>
            </w:r>
          </w:p>
        </w:tc>
      </w:tr>
      <w:tr w:rsidR="00152C99" w:rsidRPr="006C6A91" w14:paraId="5D02163D" w14:textId="77777777" w:rsidTr="00671A7F">
        <w:tc>
          <w:tcPr>
            <w:tcW w:w="715" w:type="dxa"/>
          </w:tcPr>
          <w:p w14:paraId="6F2C059C" w14:textId="77777777" w:rsidR="00152C99" w:rsidRPr="00A2734E" w:rsidRDefault="00152C99" w:rsidP="00E862F7">
            <w:pPr>
              <w:ind w:left="360"/>
              <w:rPr>
                <w:rFonts w:ascii="Times New Roman" w:eastAsia="Times New Roman" w:hAnsi="Times New Roman" w:cs="Times New Roman"/>
                <w:sz w:val="24"/>
                <w:szCs w:val="24"/>
              </w:rPr>
            </w:pPr>
          </w:p>
        </w:tc>
        <w:tc>
          <w:tcPr>
            <w:tcW w:w="720" w:type="dxa"/>
          </w:tcPr>
          <w:p w14:paraId="06E0267D" w14:textId="77777777" w:rsidR="00152C99" w:rsidRPr="00A2734E" w:rsidRDefault="00152C99" w:rsidP="00E862F7">
            <w:pPr>
              <w:ind w:left="360"/>
              <w:rPr>
                <w:rFonts w:ascii="Times New Roman" w:eastAsia="Times New Roman" w:hAnsi="Times New Roman" w:cs="Times New Roman"/>
                <w:sz w:val="24"/>
                <w:szCs w:val="24"/>
              </w:rPr>
            </w:pPr>
          </w:p>
        </w:tc>
        <w:tc>
          <w:tcPr>
            <w:tcW w:w="12600" w:type="dxa"/>
          </w:tcPr>
          <w:p w14:paraId="603143C7" w14:textId="1AB0CA5E" w:rsidR="00152C99" w:rsidRPr="00210721" w:rsidRDefault="00152C99"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Participants are screened for their suitability for group interventions, and group membership is guided by evidence-based selection criteria including participants’ gender, trauma histories and co-occurring psychiatric symptoms.</w:t>
            </w:r>
            <w:r w:rsidR="00210721">
              <w:rPr>
                <w:rFonts w:ascii="Times New Roman" w:eastAsia="Times New Roman" w:hAnsi="Times New Roman" w:cs="Times New Roman"/>
                <w:sz w:val="24"/>
                <w:szCs w:val="24"/>
              </w:rPr>
              <w:t xml:space="preserve"> </w:t>
            </w:r>
            <w:proofErr w:type="gramStart"/>
            <w:r w:rsidRPr="00E862F7">
              <w:rPr>
                <w:rFonts w:ascii="Times New Roman" w:eastAsia="Times New Roman" w:hAnsi="Times New Roman" w:cs="Times New Roman"/>
                <w:sz w:val="24"/>
                <w:szCs w:val="24"/>
              </w:rPr>
              <w:t xml:space="preserve">P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E</w:t>
            </w:r>
          </w:p>
        </w:tc>
      </w:tr>
      <w:tr w:rsidR="00152C99" w:rsidRPr="006C6A91" w14:paraId="61AF2C96" w14:textId="77777777" w:rsidTr="00671A7F">
        <w:tc>
          <w:tcPr>
            <w:tcW w:w="715" w:type="dxa"/>
          </w:tcPr>
          <w:p w14:paraId="1DB2128D" w14:textId="77777777" w:rsidR="00152C99" w:rsidRPr="00A2734E" w:rsidRDefault="00152C99" w:rsidP="00E862F7">
            <w:pPr>
              <w:ind w:left="360"/>
              <w:rPr>
                <w:rFonts w:ascii="Times New Roman" w:eastAsia="Times New Roman" w:hAnsi="Times New Roman" w:cs="Times New Roman"/>
                <w:sz w:val="24"/>
                <w:szCs w:val="24"/>
              </w:rPr>
            </w:pPr>
          </w:p>
        </w:tc>
        <w:tc>
          <w:tcPr>
            <w:tcW w:w="720" w:type="dxa"/>
          </w:tcPr>
          <w:p w14:paraId="537E789F" w14:textId="77777777" w:rsidR="00152C99" w:rsidRPr="00A2734E" w:rsidRDefault="00152C99" w:rsidP="00E862F7">
            <w:pPr>
              <w:ind w:left="360"/>
              <w:rPr>
                <w:rFonts w:ascii="Times New Roman" w:eastAsia="Times New Roman" w:hAnsi="Times New Roman" w:cs="Times New Roman"/>
                <w:sz w:val="24"/>
                <w:szCs w:val="24"/>
              </w:rPr>
            </w:pPr>
          </w:p>
        </w:tc>
        <w:tc>
          <w:tcPr>
            <w:tcW w:w="12600" w:type="dxa"/>
          </w:tcPr>
          <w:p w14:paraId="35E65DF4" w14:textId="7A6840EB" w:rsidR="00152C99" w:rsidRPr="00210721" w:rsidRDefault="00152C99"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Treatment groups ordinarily have no more than twelve participants and at least two leaders or facilitators.</w:t>
            </w:r>
            <w:r w:rsidR="00210721">
              <w:rPr>
                <w:rFonts w:ascii="Times New Roman" w:eastAsia="Times New Roman" w:hAnsi="Times New Roman" w:cs="Times New Roman"/>
                <w:sz w:val="24"/>
                <w:szCs w:val="24"/>
              </w:rPr>
              <w:t xml:space="preserve"> </w:t>
            </w:r>
            <w:proofErr w:type="gramStart"/>
            <w:r w:rsidRPr="00E862F7">
              <w:rPr>
                <w:rFonts w:ascii="Times New Roman" w:eastAsia="Times New Roman" w:hAnsi="Times New Roman" w:cs="Times New Roman"/>
                <w:sz w:val="24"/>
                <w:szCs w:val="24"/>
              </w:rPr>
              <w:t xml:space="preserve">B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E</w:t>
            </w:r>
          </w:p>
        </w:tc>
      </w:tr>
      <w:tr w:rsidR="00152C99" w:rsidRPr="006C6A91" w14:paraId="65103691" w14:textId="77777777" w:rsidTr="00671A7F">
        <w:tc>
          <w:tcPr>
            <w:tcW w:w="715" w:type="dxa"/>
          </w:tcPr>
          <w:p w14:paraId="31266D2B" w14:textId="77777777" w:rsidR="00152C99" w:rsidRPr="00A2734E" w:rsidRDefault="00152C99" w:rsidP="00E862F7">
            <w:pPr>
              <w:ind w:left="360"/>
              <w:rPr>
                <w:rFonts w:ascii="Times New Roman" w:eastAsia="Times New Roman" w:hAnsi="Times New Roman" w:cs="Times New Roman"/>
                <w:sz w:val="24"/>
                <w:szCs w:val="24"/>
              </w:rPr>
            </w:pPr>
          </w:p>
        </w:tc>
        <w:tc>
          <w:tcPr>
            <w:tcW w:w="720" w:type="dxa"/>
          </w:tcPr>
          <w:p w14:paraId="2A36E67C" w14:textId="77777777" w:rsidR="00152C99" w:rsidRPr="00A2734E" w:rsidRDefault="00152C99" w:rsidP="00E862F7">
            <w:pPr>
              <w:ind w:left="360"/>
              <w:rPr>
                <w:rFonts w:ascii="Times New Roman" w:eastAsia="Times New Roman" w:hAnsi="Times New Roman" w:cs="Times New Roman"/>
                <w:sz w:val="24"/>
                <w:szCs w:val="24"/>
              </w:rPr>
            </w:pPr>
          </w:p>
        </w:tc>
        <w:tc>
          <w:tcPr>
            <w:tcW w:w="12600" w:type="dxa"/>
          </w:tcPr>
          <w:p w14:paraId="1734F10D" w14:textId="2B365A60" w:rsidR="00152C99" w:rsidRPr="00210721" w:rsidRDefault="00152C99"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Treatment providers administer behavioral or cognitive-behavioral treatments that are documented in manuals and have been demonstrated to improve outcomes for addicted persons involved in the juvenile justice system.</w:t>
            </w:r>
            <w:r w:rsidR="00210721">
              <w:rPr>
                <w:rFonts w:ascii="Times New Roman" w:eastAsia="Times New Roman" w:hAnsi="Times New Roman" w:cs="Times New Roman"/>
                <w:sz w:val="24"/>
                <w:szCs w:val="24"/>
              </w:rPr>
              <w:t xml:space="preserve"> </w:t>
            </w:r>
            <w:proofErr w:type="gramStart"/>
            <w:r w:rsidRPr="00210721">
              <w:rPr>
                <w:rFonts w:ascii="Times New Roman" w:eastAsia="Times New Roman" w:hAnsi="Times New Roman" w:cs="Times New Roman"/>
                <w:sz w:val="24"/>
                <w:szCs w:val="24"/>
              </w:rPr>
              <w:t xml:space="preserve">B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V F</w:t>
            </w:r>
          </w:p>
        </w:tc>
      </w:tr>
      <w:tr w:rsidR="00152C99" w:rsidRPr="006C6A91" w14:paraId="1A528322" w14:textId="77777777" w:rsidTr="00671A7F">
        <w:tc>
          <w:tcPr>
            <w:tcW w:w="715" w:type="dxa"/>
          </w:tcPr>
          <w:p w14:paraId="194D7BF1" w14:textId="77777777" w:rsidR="00152C99" w:rsidRPr="00A2734E" w:rsidRDefault="00152C99" w:rsidP="00E862F7">
            <w:pPr>
              <w:ind w:left="360"/>
              <w:rPr>
                <w:rFonts w:ascii="Times New Roman" w:eastAsia="Times New Roman" w:hAnsi="Times New Roman" w:cs="Times New Roman"/>
                <w:sz w:val="24"/>
                <w:szCs w:val="24"/>
              </w:rPr>
            </w:pPr>
          </w:p>
        </w:tc>
        <w:tc>
          <w:tcPr>
            <w:tcW w:w="720" w:type="dxa"/>
          </w:tcPr>
          <w:p w14:paraId="4C989202" w14:textId="77777777" w:rsidR="00152C99" w:rsidRPr="00A2734E" w:rsidRDefault="00152C99" w:rsidP="00E862F7">
            <w:pPr>
              <w:ind w:left="360"/>
              <w:rPr>
                <w:rFonts w:ascii="Times New Roman" w:eastAsia="Times New Roman" w:hAnsi="Times New Roman" w:cs="Times New Roman"/>
                <w:sz w:val="24"/>
                <w:szCs w:val="24"/>
              </w:rPr>
            </w:pPr>
          </w:p>
        </w:tc>
        <w:tc>
          <w:tcPr>
            <w:tcW w:w="12600" w:type="dxa"/>
          </w:tcPr>
          <w:p w14:paraId="14263F2E" w14:textId="15796BD1" w:rsidR="00152C99" w:rsidRPr="00210721" w:rsidRDefault="00210721"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Treatment providers are proficient at delivering the interventions and are supervised regularly to ensure continuous fidelity to the treatment models.</w:t>
            </w:r>
            <w:r>
              <w:rPr>
                <w:rFonts w:ascii="Times New Roman" w:eastAsia="Times New Roman" w:hAnsi="Times New Roman" w:cs="Times New Roman"/>
                <w:sz w:val="24"/>
                <w:szCs w:val="24"/>
              </w:rPr>
              <w:t xml:space="preserve"> </w:t>
            </w:r>
            <w:proofErr w:type="gramStart"/>
            <w:r w:rsidRPr="00210721">
              <w:rPr>
                <w:rFonts w:ascii="Times New Roman" w:eastAsia="Times New Roman" w:hAnsi="Times New Roman" w:cs="Times New Roman"/>
                <w:sz w:val="24"/>
                <w:szCs w:val="24"/>
              </w:rPr>
              <w:t xml:space="preserve">P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F</w:t>
            </w:r>
          </w:p>
        </w:tc>
      </w:tr>
      <w:tr w:rsidR="00210721" w:rsidRPr="006C6A91" w14:paraId="7008A943" w14:textId="77777777" w:rsidTr="00671A7F">
        <w:tc>
          <w:tcPr>
            <w:tcW w:w="715" w:type="dxa"/>
          </w:tcPr>
          <w:p w14:paraId="666ACA7E" w14:textId="77777777" w:rsidR="00210721" w:rsidRPr="00A2734E" w:rsidRDefault="00210721" w:rsidP="00E862F7">
            <w:pPr>
              <w:ind w:left="360"/>
              <w:rPr>
                <w:rFonts w:ascii="Times New Roman" w:eastAsia="Times New Roman" w:hAnsi="Times New Roman" w:cs="Times New Roman"/>
                <w:sz w:val="24"/>
                <w:szCs w:val="24"/>
              </w:rPr>
            </w:pPr>
          </w:p>
        </w:tc>
        <w:tc>
          <w:tcPr>
            <w:tcW w:w="720" w:type="dxa"/>
          </w:tcPr>
          <w:p w14:paraId="29E73584" w14:textId="77777777" w:rsidR="00210721" w:rsidRPr="00A2734E" w:rsidRDefault="00210721" w:rsidP="00E862F7">
            <w:pPr>
              <w:ind w:left="360"/>
              <w:rPr>
                <w:rFonts w:ascii="Times New Roman" w:eastAsia="Times New Roman" w:hAnsi="Times New Roman" w:cs="Times New Roman"/>
                <w:sz w:val="24"/>
                <w:szCs w:val="24"/>
              </w:rPr>
            </w:pPr>
          </w:p>
        </w:tc>
        <w:tc>
          <w:tcPr>
            <w:tcW w:w="12600" w:type="dxa"/>
          </w:tcPr>
          <w:p w14:paraId="25FCD874" w14:textId="2438D622" w:rsidR="00210721" w:rsidRPr="00210721" w:rsidRDefault="00210721"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Treatment providers are licensed or certified to deliver substance abuse treatment.</w:t>
            </w:r>
            <w:r w:rsidRPr="0067577A">
              <w:rPr>
                <w:rFonts w:ascii="Times New Roman" w:eastAsia="Times New Roman" w:hAnsi="Times New Roman" w:cs="Times New Roman"/>
                <w:sz w:val="24"/>
                <w:szCs w:val="24"/>
              </w:rPr>
              <w:tab/>
            </w:r>
            <w:proofErr w:type="gramStart"/>
            <w:r w:rsidRPr="00210721">
              <w:rPr>
                <w:rFonts w:ascii="Times New Roman" w:eastAsia="Times New Roman" w:hAnsi="Times New Roman" w:cs="Times New Roman"/>
                <w:sz w:val="24"/>
                <w:szCs w:val="24"/>
              </w:rPr>
              <w:t xml:space="preserve">R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H</w:t>
            </w:r>
          </w:p>
        </w:tc>
      </w:tr>
      <w:tr w:rsidR="00210721" w:rsidRPr="006C6A91" w14:paraId="455610E6" w14:textId="77777777" w:rsidTr="00671A7F">
        <w:tc>
          <w:tcPr>
            <w:tcW w:w="715" w:type="dxa"/>
          </w:tcPr>
          <w:p w14:paraId="572757BD" w14:textId="77777777" w:rsidR="00210721" w:rsidRPr="00A2734E" w:rsidRDefault="00210721" w:rsidP="00E862F7">
            <w:pPr>
              <w:ind w:left="360"/>
              <w:rPr>
                <w:rFonts w:ascii="Times New Roman" w:eastAsia="Times New Roman" w:hAnsi="Times New Roman" w:cs="Times New Roman"/>
                <w:sz w:val="24"/>
                <w:szCs w:val="24"/>
              </w:rPr>
            </w:pPr>
          </w:p>
        </w:tc>
        <w:tc>
          <w:tcPr>
            <w:tcW w:w="720" w:type="dxa"/>
          </w:tcPr>
          <w:p w14:paraId="1B5DD8F6" w14:textId="77777777" w:rsidR="00210721" w:rsidRPr="00A2734E" w:rsidRDefault="00210721" w:rsidP="00E862F7">
            <w:pPr>
              <w:ind w:left="360"/>
              <w:rPr>
                <w:rFonts w:ascii="Times New Roman" w:eastAsia="Times New Roman" w:hAnsi="Times New Roman" w:cs="Times New Roman"/>
                <w:sz w:val="24"/>
                <w:szCs w:val="24"/>
              </w:rPr>
            </w:pPr>
          </w:p>
        </w:tc>
        <w:tc>
          <w:tcPr>
            <w:tcW w:w="12600" w:type="dxa"/>
          </w:tcPr>
          <w:p w14:paraId="7A590D09" w14:textId="57689DE2" w:rsidR="00210721" w:rsidRPr="00210721" w:rsidRDefault="00210721" w:rsidP="00210721">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Treatment providers have substantial experience working with juvenile justice populations.</w:t>
            </w:r>
            <w:r>
              <w:rPr>
                <w:rFonts w:ascii="Times New Roman" w:eastAsia="Times New Roman" w:hAnsi="Times New Roman" w:cs="Times New Roman"/>
                <w:sz w:val="24"/>
                <w:szCs w:val="24"/>
              </w:rPr>
              <w:t xml:space="preserve"> </w:t>
            </w:r>
            <w:proofErr w:type="gramStart"/>
            <w:r w:rsidRPr="00210721">
              <w:rPr>
                <w:rFonts w:ascii="Times New Roman" w:eastAsia="Times New Roman" w:hAnsi="Times New Roman" w:cs="Times New Roman"/>
                <w:sz w:val="24"/>
                <w:szCs w:val="24"/>
              </w:rPr>
              <w:t xml:space="preserve">B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H</w:t>
            </w:r>
          </w:p>
        </w:tc>
      </w:tr>
      <w:tr w:rsidR="00210721" w:rsidRPr="006C6A91" w14:paraId="76A61359" w14:textId="77777777" w:rsidTr="00671A7F">
        <w:tc>
          <w:tcPr>
            <w:tcW w:w="715" w:type="dxa"/>
          </w:tcPr>
          <w:p w14:paraId="3C0F0837" w14:textId="77777777" w:rsidR="00210721" w:rsidRPr="00A2734E" w:rsidRDefault="00210721" w:rsidP="00E862F7">
            <w:pPr>
              <w:ind w:left="360"/>
              <w:rPr>
                <w:rFonts w:ascii="Times New Roman" w:eastAsia="Times New Roman" w:hAnsi="Times New Roman" w:cs="Times New Roman"/>
                <w:sz w:val="24"/>
                <w:szCs w:val="24"/>
              </w:rPr>
            </w:pPr>
          </w:p>
        </w:tc>
        <w:tc>
          <w:tcPr>
            <w:tcW w:w="720" w:type="dxa"/>
          </w:tcPr>
          <w:p w14:paraId="27BAFCAD" w14:textId="77777777" w:rsidR="00210721" w:rsidRPr="00A2734E" w:rsidRDefault="00210721" w:rsidP="00E862F7">
            <w:pPr>
              <w:ind w:left="360"/>
              <w:rPr>
                <w:rFonts w:ascii="Times New Roman" w:eastAsia="Times New Roman" w:hAnsi="Times New Roman" w:cs="Times New Roman"/>
                <w:sz w:val="24"/>
                <w:szCs w:val="24"/>
              </w:rPr>
            </w:pPr>
          </w:p>
        </w:tc>
        <w:tc>
          <w:tcPr>
            <w:tcW w:w="12600" w:type="dxa"/>
          </w:tcPr>
          <w:p w14:paraId="4B7C3264" w14:textId="6B5E4277" w:rsidR="00210721" w:rsidRPr="0067577A" w:rsidRDefault="009F4E50" w:rsidP="009A1697">
            <w:pPr>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7577A">
              <w:rPr>
                <w:rFonts w:ascii="Times New Roman" w:eastAsia="Times New Roman" w:hAnsi="Times New Roman" w:cs="Times New Roman"/>
                <w:sz w:val="24"/>
                <w:szCs w:val="24"/>
              </w:rPr>
              <w:t>reatment providers are supervised regularly to ensure continuous fidelity to evidence-based practices.</w:t>
            </w:r>
            <w:r w:rsidRPr="0067577A">
              <w:rPr>
                <w:rFonts w:ascii="Times New Roman" w:eastAsia="Times New Roman" w:hAnsi="Times New Roman" w:cs="Times New Roman"/>
                <w:sz w:val="24"/>
                <w:szCs w:val="24"/>
              </w:rPr>
              <w:tab/>
            </w:r>
            <w:proofErr w:type="gramStart"/>
            <w:r w:rsidRPr="009A1697">
              <w:rPr>
                <w:rFonts w:ascii="Times New Roman" w:eastAsia="Times New Roman" w:hAnsi="Times New Roman" w:cs="Times New Roman"/>
                <w:sz w:val="24"/>
                <w:szCs w:val="24"/>
              </w:rPr>
              <w:t xml:space="preserve">P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H</w:t>
            </w:r>
          </w:p>
        </w:tc>
      </w:tr>
      <w:tr w:rsidR="00210721" w:rsidRPr="006C6A91" w14:paraId="6894E80F" w14:textId="77777777" w:rsidTr="00671A7F">
        <w:tc>
          <w:tcPr>
            <w:tcW w:w="715" w:type="dxa"/>
          </w:tcPr>
          <w:p w14:paraId="682FF10C" w14:textId="77777777" w:rsidR="00210721" w:rsidRPr="00A2734E" w:rsidRDefault="00210721" w:rsidP="00E862F7">
            <w:pPr>
              <w:ind w:left="360"/>
              <w:rPr>
                <w:rFonts w:ascii="Times New Roman" w:eastAsia="Times New Roman" w:hAnsi="Times New Roman" w:cs="Times New Roman"/>
                <w:sz w:val="24"/>
                <w:szCs w:val="24"/>
              </w:rPr>
            </w:pPr>
          </w:p>
        </w:tc>
        <w:tc>
          <w:tcPr>
            <w:tcW w:w="720" w:type="dxa"/>
          </w:tcPr>
          <w:p w14:paraId="123F3945" w14:textId="77777777" w:rsidR="00210721" w:rsidRPr="00A2734E" w:rsidRDefault="00210721" w:rsidP="00E862F7">
            <w:pPr>
              <w:ind w:left="360"/>
              <w:rPr>
                <w:rFonts w:ascii="Times New Roman" w:eastAsia="Times New Roman" w:hAnsi="Times New Roman" w:cs="Times New Roman"/>
                <w:sz w:val="24"/>
                <w:szCs w:val="24"/>
              </w:rPr>
            </w:pPr>
          </w:p>
        </w:tc>
        <w:tc>
          <w:tcPr>
            <w:tcW w:w="12600" w:type="dxa"/>
          </w:tcPr>
          <w:p w14:paraId="1E84D2BA" w14:textId="6F184E24" w:rsidR="00210721" w:rsidRPr="0067577A" w:rsidRDefault="009F4E50" w:rsidP="009A1697">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Participants are assessed using a validated instrument for major mental health disorders that co-occur frequently in Drug Courts, including major depression, bipolar disorder (manic depression), posttraumatic stress disorder (PTSD), and other major anxiety disorders.</w:t>
            </w:r>
            <w:r w:rsidR="00E84A14">
              <w:rPr>
                <w:rFonts w:ascii="Times New Roman" w:eastAsia="Times New Roman" w:hAnsi="Times New Roman" w:cs="Times New Roman"/>
                <w:sz w:val="24"/>
                <w:szCs w:val="24"/>
              </w:rPr>
              <w:t xml:space="preserve"> </w:t>
            </w:r>
            <w:r w:rsidRPr="009A1697">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 VI E</w:t>
            </w:r>
          </w:p>
        </w:tc>
      </w:tr>
      <w:tr w:rsidR="00210721" w:rsidRPr="006C6A91" w14:paraId="6A602EF4" w14:textId="77777777" w:rsidTr="00671A7F">
        <w:tc>
          <w:tcPr>
            <w:tcW w:w="715" w:type="dxa"/>
          </w:tcPr>
          <w:p w14:paraId="7CA844BC" w14:textId="77777777" w:rsidR="00210721" w:rsidRPr="00A2734E" w:rsidRDefault="00210721" w:rsidP="00E862F7">
            <w:pPr>
              <w:ind w:left="360"/>
              <w:rPr>
                <w:rFonts w:ascii="Times New Roman" w:eastAsia="Times New Roman" w:hAnsi="Times New Roman" w:cs="Times New Roman"/>
                <w:sz w:val="24"/>
                <w:szCs w:val="24"/>
              </w:rPr>
            </w:pPr>
          </w:p>
        </w:tc>
        <w:tc>
          <w:tcPr>
            <w:tcW w:w="720" w:type="dxa"/>
          </w:tcPr>
          <w:p w14:paraId="5E61D45C" w14:textId="77777777" w:rsidR="00210721" w:rsidRPr="00A2734E" w:rsidRDefault="00210721" w:rsidP="00E862F7">
            <w:pPr>
              <w:ind w:left="360"/>
              <w:rPr>
                <w:rFonts w:ascii="Times New Roman" w:eastAsia="Times New Roman" w:hAnsi="Times New Roman" w:cs="Times New Roman"/>
                <w:sz w:val="24"/>
                <w:szCs w:val="24"/>
              </w:rPr>
            </w:pPr>
          </w:p>
        </w:tc>
        <w:tc>
          <w:tcPr>
            <w:tcW w:w="12600" w:type="dxa"/>
          </w:tcPr>
          <w:p w14:paraId="4A84EA04" w14:textId="77777777" w:rsidR="00210721" w:rsidRDefault="009F4E50" w:rsidP="009A1697">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Participants suffering from mental illness receive mental health services beginning in the first phase of Drug Court and continuing as needed throughout their enrollment in the program.</w:t>
            </w:r>
            <w:r w:rsidR="00E84A14">
              <w:rPr>
                <w:rFonts w:ascii="Times New Roman" w:eastAsia="Times New Roman" w:hAnsi="Times New Roman" w:cs="Times New Roman"/>
                <w:sz w:val="24"/>
                <w:szCs w:val="24"/>
              </w:rPr>
              <w:t xml:space="preserve"> </w:t>
            </w:r>
            <w:r w:rsidRPr="009A1697">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 VI </w:t>
            </w:r>
          </w:p>
          <w:p w14:paraId="27474EA0" w14:textId="77777777" w:rsidR="00131308" w:rsidRDefault="00131308" w:rsidP="00131308">
            <w:pPr>
              <w:autoSpaceDE w:val="0"/>
              <w:autoSpaceDN w:val="0"/>
              <w:adjustRightInd w:val="0"/>
              <w:ind w:left="720"/>
              <w:rPr>
                <w:rFonts w:ascii="Times New Roman" w:eastAsia="Times New Roman" w:hAnsi="Times New Roman" w:cs="Times New Roman"/>
                <w:sz w:val="24"/>
                <w:szCs w:val="24"/>
              </w:rPr>
            </w:pPr>
          </w:p>
          <w:p w14:paraId="6A1CB532" w14:textId="6812760A" w:rsidR="00131308" w:rsidRPr="0067577A" w:rsidRDefault="00131308" w:rsidP="00131308">
            <w:pPr>
              <w:autoSpaceDE w:val="0"/>
              <w:autoSpaceDN w:val="0"/>
              <w:adjustRightInd w:val="0"/>
              <w:ind w:left="720"/>
              <w:rPr>
                <w:rFonts w:ascii="Times New Roman" w:eastAsia="Times New Roman" w:hAnsi="Times New Roman" w:cs="Times New Roman"/>
                <w:sz w:val="24"/>
                <w:szCs w:val="24"/>
              </w:rPr>
            </w:pPr>
          </w:p>
        </w:tc>
      </w:tr>
      <w:tr w:rsidR="00131308" w:rsidRPr="006C6A91" w14:paraId="670B6338" w14:textId="77777777" w:rsidTr="00131308">
        <w:tc>
          <w:tcPr>
            <w:tcW w:w="715" w:type="dxa"/>
          </w:tcPr>
          <w:p w14:paraId="305E18A7" w14:textId="77777777" w:rsidR="00131308" w:rsidRPr="006C6A91" w:rsidRDefault="00131308"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YES</w:t>
            </w:r>
          </w:p>
        </w:tc>
        <w:tc>
          <w:tcPr>
            <w:tcW w:w="720" w:type="dxa"/>
          </w:tcPr>
          <w:p w14:paraId="24E49177" w14:textId="77777777" w:rsidR="00131308" w:rsidRPr="006C6A91" w:rsidRDefault="00131308"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NO</w:t>
            </w:r>
          </w:p>
        </w:tc>
        <w:tc>
          <w:tcPr>
            <w:tcW w:w="12600" w:type="dxa"/>
          </w:tcPr>
          <w:p w14:paraId="6FAD510D" w14:textId="77777777" w:rsidR="00131308" w:rsidRPr="006C6A91" w:rsidRDefault="00131308" w:rsidP="00E0004B">
            <w:pPr>
              <w:pStyle w:val="ListParagraph"/>
              <w:autoSpaceDE w:val="0"/>
              <w:autoSpaceDN w:val="0"/>
              <w:adjustRightInd w:val="0"/>
              <w:jc w:val="center"/>
              <w:rPr>
                <w:rFonts w:ascii="Times New Roman" w:hAnsi="Times New Roman" w:cs="Times New Roman"/>
                <w:b/>
                <w:noProof/>
                <w:sz w:val="24"/>
                <w:szCs w:val="24"/>
              </w:rPr>
            </w:pPr>
          </w:p>
        </w:tc>
      </w:tr>
      <w:tr w:rsidR="009F4E50" w:rsidRPr="006C6A91" w14:paraId="23ECFF5B" w14:textId="77777777" w:rsidTr="00671A7F">
        <w:tc>
          <w:tcPr>
            <w:tcW w:w="715" w:type="dxa"/>
          </w:tcPr>
          <w:p w14:paraId="5DA33258" w14:textId="77777777" w:rsidR="009F4E50" w:rsidRPr="00A2734E" w:rsidRDefault="009F4E50" w:rsidP="00E862F7">
            <w:pPr>
              <w:ind w:left="360"/>
              <w:rPr>
                <w:rFonts w:ascii="Times New Roman" w:eastAsia="Times New Roman" w:hAnsi="Times New Roman" w:cs="Times New Roman"/>
                <w:sz w:val="24"/>
                <w:szCs w:val="24"/>
              </w:rPr>
            </w:pPr>
          </w:p>
        </w:tc>
        <w:tc>
          <w:tcPr>
            <w:tcW w:w="720" w:type="dxa"/>
          </w:tcPr>
          <w:p w14:paraId="58CF4DE2" w14:textId="77777777" w:rsidR="009F4E50" w:rsidRPr="00A2734E" w:rsidRDefault="009F4E50" w:rsidP="00E862F7">
            <w:pPr>
              <w:ind w:left="360"/>
              <w:rPr>
                <w:rFonts w:ascii="Times New Roman" w:eastAsia="Times New Roman" w:hAnsi="Times New Roman" w:cs="Times New Roman"/>
                <w:sz w:val="24"/>
                <w:szCs w:val="24"/>
              </w:rPr>
            </w:pPr>
          </w:p>
        </w:tc>
        <w:tc>
          <w:tcPr>
            <w:tcW w:w="12600" w:type="dxa"/>
          </w:tcPr>
          <w:p w14:paraId="23EBB0DE" w14:textId="0979E9A0" w:rsidR="009F4E50" w:rsidRPr="0067577A" w:rsidRDefault="009F4E50" w:rsidP="009A1697">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Participants with PTSD or severe trauma-related symptoms are evaluated for their suitability for group interventions and are treated on an individual basis or in small groups when necessary to manage panic, dissociation, or severe anxiety.</w:t>
            </w:r>
            <w:r w:rsidR="00E84A14">
              <w:rPr>
                <w:rFonts w:ascii="Times New Roman" w:eastAsia="Times New Roman" w:hAnsi="Times New Roman" w:cs="Times New Roman"/>
                <w:sz w:val="24"/>
                <w:szCs w:val="24"/>
              </w:rPr>
              <w:t xml:space="preserve"> </w:t>
            </w:r>
            <w:r w:rsidRPr="009A1697">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 VI F</w:t>
            </w:r>
          </w:p>
        </w:tc>
      </w:tr>
      <w:tr w:rsidR="009F4E50" w:rsidRPr="006C6A91" w14:paraId="30CD8D3E" w14:textId="77777777" w:rsidTr="00671A7F">
        <w:tc>
          <w:tcPr>
            <w:tcW w:w="715" w:type="dxa"/>
          </w:tcPr>
          <w:p w14:paraId="75573302" w14:textId="77777777" w:rsidR="009F4E50" w:rsidRPr="00A2734E" w:rsidRDefault="009F4E50" w:rsidP="00E862F7">
            <w:pPr>
              <w:ind w:left="360"/>
              <w:rPr>
                <w:rFonts w:ascii="Times New Roman" w:eastAsia="Times New Roman" w:hAnsi="Times New Roman" w:cs="Times New Roman"/>
                <w:sz w:val="24"/>
                <w:szCs w:val="24"/>
              </w:rPr>
            </w:pPr>
          </w:p>
        </w:tc>
        <w:tc>
          <w:tcPr>
            <w:tcW w:w="720" w:type="dxa"/>
          </w:tcPr>
          <w:p w14:paraId="2D4CDBB9" w14:textId="77777777" w:rsidR="009F4E50" w:rsidRPr="00A2734E" w:rsidRDefault="009F4E50" w:rsidP="00E862F7">
            <w:pPr>
              <w:ind w:left="360"/>
              <w:rPr>
                <w:rFonts w:ascii="Times New Roman" w:eastAsia="Times New Roman" w:hAnsi="Times New Roman" w:cs="Times New Roman"/>
                <w:sz w:val="24"/>
                <w:szCs w:val="24"/>
              </w:rPr>
            </w:pPr>
          </w:p>
        </w:tc>
        <w:tc>
          <w:tcPr>
            <w:tcW w:w="12600" w:type="dxa"/>
          </w:tcPr>
          <w:p w14:paraId="789615C1" w14:textId="445F4342" w:rsidR="009F4E50" w:rsidRPr="0067577A" w:rsidRDefault="009A1697" w:rsidP="009A1697">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Female participants receive trauma-related services in gender-specific groups.</w:t>
            </w:r>
            <w:r w:rsidR="00E84A14">
              <w:rPr>
                <w:rFonts w:ascii="Times New Roman" w:eastAsia="Times New Roman" w:hAnsi="Times New Roman" w:cs="Times New Roman"/>
                <w:sz w:val="24"/>
                <w:szCs w:val="24"/>
              </w:rPr>
              <w:t xml:space="preserve"> </w:t>
            </w:r>
            <w:proofErr w:type="gramStart"/>
            <w:r w:rsidRPr="009A1697">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 F</w:t>
            </w:r>
          </w:p>
        </w:tc>
      </w:tr>
      <w:tr w:rsidR="009A1697" w:rsidRPr="006C6A91" w14:paraId="7A817B66" w14:textId="77777777" w:rsidTr="00671A7F">
        <w:tc>
          <w:tcPr>
            <w:tcW w:w="715" w:type="dxa"/>
          </w:tcPr>
          <w:p w14:paraId="5BCCA451"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54C8A9D7"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312884F5" w14:textId="06E498EB" w:rsidR="009A1697"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All Drug Court team members, including court personnel and other criminal justice professionals, receive formal training on delivering trauma-informed services.  </w:t>
            </w:r>
            <w:proofErr w:type="gramStart"/>
            <w:r w:rsidRPr="00E84A14">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 F</w:t>
            </w:r>
          </w:p>
        </w:tc>
      </w:tr>
      <w:tr w:rsidR="009A1697" w:rsidRPr="006C6A91" w14:paraId="70D79ED0" w14:textId="77777777" w:rsidTr="00671A7F">
        <w:tc>
          <w:tcPr>
            <w:tcW w:w="715" w:type="dxa"/>
          </w:tcPr>
          <w:p w14:paraId="445AAA8C"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654DA2C3"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6E69EDE0" w14:textId="3E3CE382" w:rsidR="009A1697" w:rsidRPr="00E84A14"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Participants complete a final phase of the Drug Court focusing on relapse prevention and continuing care.</w:t>
            </w:r>
            <w:r w:rsidR="00E84A14">
              <w:rPr>
                <w:rFonts w:ascii="Times New Roman" w:eastAsia="Times New Roman" w:hAnsi="Times New Roman" w:cs="Times New Roman"/>
                <w:sz w:val="24"/>
                <w:szCs w:val="24"/>
              </w:rPr>
              <w:t xml:space="preserve"> </w:t>
            </w:r>
            <w:proofErr w:type="gramStart"/>
            <w:r w:rsidRPr="00E84A14">
              <w:rPr>
                <w:rFonts w:ascii="Times New Roman" w:eastAsia="Times New Roman" w:hAnsi="Times New Roman" w:cs="Times New Roman"/>
                <w:sz w:val="24"/>
                <w:szCs w:val="24"/>
              </w:rPr>
              <w:t xml:space="preserve">R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 J</w:t>
            </w:r>
          </w:p>
        </w:tc>
      </w:tr>
      <w:tr w:rsidR="009A1697" w:rsidRPr="006C6A91" w14:paraId="5D378DD5" w14:textId="77777777" w:rsidTr="00671A7F">
        <w:tc>
          <w:tcPr>
            <w:tcW w:w="715" w:type="dxa"/>
          </w:tcPr>
          <w:p w14:paraId="66C312E3"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64B886A6"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161275A2" w14:textId="0ACB2001" w:rsidR="009A1697"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Participants complete a brief evidence-based educational curriculum describing concrete measures they can take to prevent or reverse drug overdose. </w:t>
            </w:r>
            <w:r w:rsidRPr="00E84A14">
              <w:rPr>
                <w:rFonts w:ascii="Times New Roman" w:eastAsia="Times New Roman" w:hAnsi="Times New Roman" w:cs="Times New Roman"/>
                <w:sz w:val="24"/>
                <w:szCs w:val="24"/>
              </w:rPr>
              <w:t xml:space="preserve"> </w:t>
            </w:r>
            <w:proofErr w:type="gramStart"/>
            <w:r w:rsidRPr="00E84A14">
              <w:rPr>
                <w:rFonts w:ascii="Times New Roman" w:eastAsia="Times New Roman" w:hAnsi="Times New Roman" w:cs="Times New Roman"/>
                <w:sz w:val="24"/>
                <w:szCs w:val="24"/>
              </w:rPr>
              <w:t xml:space="preserve">P  </w:t>
            </w:r>
            <w:r w:rsidRPr="0067577A">
              <w:rPr>
                <w:rFonts w:ascii="Times New Roman" w:eastAsia="Times New Roman" w:hAnsi="Times New Roman" w:cs="Times New Roman"/>
                <w:sz w:val="24"/>
                <w:szCs w:val="24"/>
              </w:rPr>
              <w:t>BPS</w:t>
            </w:r>
            <w:proofErr w:type="gramEnd"/>
            <w:r w:rsidRPr="0067577A">
              <w:rPr>
                <w:rFonts w:ascii="Times New Roman" w:eastAsia="Times New Roman" w:hAnsi="Times New Roman" w:cs="Times New Roman"/>
                <w:sz w:val="24"/>
                <w:szCs w:val="24"/>
              </w:rPr>
              <w:t xml:space="preserve"> VI L</w:t>
            </w:r>
          </w:p>
        </w:tc>
      </w:tr>
      <w:tr w:rsidR="009A1697" w:rsidRPr="006C6A91" w14:paraId="28AC0F4E" w14:textId="77777777" w:rsidTr="00671A7F">
        <w:tc>
          <w:tcPr>
            <w:tcW w:w="715" w:type="dxa"/>
          </w:tcPr>
          <w:p w14:paraId="66EE966A"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6A0D5FA9"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1E1BB99A" w14:textId="352A0A14" w:rsidR="009A1697"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Participants prepare a continuing-care plan together with their counselor to ensure they continue to engage in pro-social activities and remain connected with a peer support group, as appropriate, </w:t>
            </w:r>
            <w:proofErr w:type="gramStart"/>
            <w:r w:rsidRPr="0067577A">
              <w:rPr>
                <w:rFonts w:ascii="Times New Roman" w:eastAsia="Times New Roman" w:hAnsi="Times New Roman" w:cs="Times New Roman"/>
                <w:sz w:val="24"/>
                <w:szCs w:val="24"/>
              </w:rPr>
              <w:t>after  their</w:t>
            </w:r>
            <w:proofErr w:type="gramEnd"/>
            <w:r w:rsidRPr="0067577A">
              <w:rPr>
                <w:rFonts w:ascii="Times New Roman" w:eastAsia="Times New Roman" w:hAnsi="Times New Roman" w:cs="Times New Roman"/>
                <w:sz w:val="24"/>
                <w:szCs w:val="24"/>
              </w:rPr>
              <w:t xml:space="preserve"> discharge from the Drug Court.</w:t>
            </w:r>
            <w:r w:rsidR="00A8115D">
              <w:rPr>
                <w:rFonts w:ascii="Times New Roman" w:eastAsia="Times New Roman" w:hAnsi="Times New Roman" w:cs="Times New Roman"/>
                <w:sz w:val="24"/>
                <w:szCs w:val="24"/>
              </w:rPr>
              <w:t xml:space="preserve"> </w:t>
            </w:r>
            <w:r w:rsidRPr="00E84A14">
              <w:rPr>
                <w:rFonts w:ascii="Times New Roman" w:eastAsia="Times New Roman" w:hAnsi="Times New Roman" w:cs="Times New Roman"/>
                <w:sz w:val="24"/>
                <w:szCs w:val="24"/>
              </w:rPr>
              <w:t xml:space="preserve">B  </w:t>
            </w:r>
            <w:r w:rsidRPr="0067577A">
              <w:rPr>
                <w:rFonts w:ascii="Times New Roman" w:eastAsia="Times New Roman" w:hAnsi="Times New Roman" w:cs="Times New Roman"/>
                <w:sz w:val="24"/>
                <w:szCs w:val="24"/>
              </w:rPr>
              <w:t>BPS* V J</w:t>
            </w:r>
          </w:p>
        </w:tc>
      </w:tr>
      <w:tr w:rsidR="009A1697" w:rsidRPr="006C6A91" w14:paraId="2F032621" w14:textId="77777777" w:rsidTr="00671A7F">
        <w:tc>
          <w:tcPr>
            <w:tcW w:w="715" w:type="dxa"/>
          </w:tcPr>
          <w:p w14:paraId="7123B7B9"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024C3B4F"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418BE5FE" w14:textId="5B036DBD" w:rsidR="009A1697" w:rsidRPr="0067577A" w:rsidRDefault="007E5DDE" w:rsidP="00E84A14">
            <w:pPr>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at least the first ninety days after discharge from the Drug Court, treatment providers or clinical case managers attempt to contact previous participants periodically by telephone, mail, e-mail, or similar means to check on their progress, offer brief advice and encouragement, and provide referrals for additional treatment when indicated B BPS V J </w:t>
            </w:r>
          </w:p>
        </w:tc>
      </w:tr>
      <w:tr w:rsidR="009A1697" w:rsidRPr="006C6A91" w14:paraId="11F214FA" w14:textId="77777777" w:rsidTr="00671A7F">
        <w:tc>
          <w:tcPr>
            <w:tcW w:w="715" w:type="dxa"/>
          </w:tcPr>
          <w:p w14:paraId="2EC5F5DE"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7B760C61"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7AC5D10F" w14:textId="045EAFA9" w:rsidR="009A1697"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Clients are placed in the program within 50 days of arrest.</w:t>
            </w:r>
            <w:r w:rsidR="00A8115D">
              <w:rPr>
                <w:rFonts w:ascii="Times New Roman" w:eastAsia="Times New Roman" w:hAnsi="Times New Roman" w:cs="Times New Roman"/>
                <w:sz w:val="24"/>
                <w:szCs w:val="24"/>
              </w:rPr>
              <w:t xml:space="preserve"> </w:t>
            </w:r>
            <w:r w:rsidRPr="00E84A14">
              <w:rPr>
                <w:rFonts w:ascii="Times New Roman" w:eastAsia="Times New Roman" w:hAnsi="Times New Roman" w:cs="Times New Roman"/>
                <w:sz w:val="24"/>
                <w:szCs w:val="24"/>
              </w:rPr>
              <w:t>R</w:t>
            </w:r>
          </w:p>
        </w:tc>
      </w:tr>
      <w:tr w:rsidR="009A1697" w:rsidRPr="006C6A91" w14:paraId="74D0AC8E" w14:textId="77777777" w:rsidTr="00671A7F">
        <w:tc>
          <w:tcPr>
            <w:tcW w:w="715" w:type="dxa"/>
          </w:tcPr>
          <w:p w14:paraId="1C246BA4"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3C42308B"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524D26A7" w14:textId="049D83FB" w:rsidR="009A1697"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At a minimum, the prosecutor, defense counsel, treatment representative, law enforcement/probation and the judge attend each staffing meeting.</w:t>
            </w:r>
            <w:r w:rsidR="00A8115D">
              <w:rPr>
                <w:rFonts w:ascii="Times New Roman" w:eastAsia="Times New Roman" w:hAnsi="Times New Roman" w:cs="Times New Roman"/>
                <w:sz w:val="24"/>
                <w:szCs w:val="24"/>
              </w:rPr>
              <w:t xml:space="preserve"> </w:t>
            </w:r>
            <w:r w:rsidRPr="00E84A14">
              <w:rPr>
                <w:rFonts w:ascii="Times New Roman" w:eastAsia="Times New Roman" w:hAnsi="Times New Roman" w:cs="Times New Roman"/>
                <w:sz w:val="24"/>
                <w:szCs w:val="24"/>
              </w:rPr>
              <w:t xml:space="preserve">R </w:t>
            </w:r>
            <w:r w:rsidRPr="0067577A">
              <w:rPr>
                <w:rFonts w:ascii="Times New Roman" w:eastAsia="Times New Roman" w:hAnsi="Times New Roman" w:cs="Times New Roman"/>
                <w:sz w:val="24"/>
                <w:szCs w:val="24"/>
              </w:rPr>
              <w:t>BPS VIII B*</w:t>
            </w:r>
          </w:p>
        </w:tc>
      </w:tr>
      <w:tr w:rsidR="009A1697" w:rsidRPr="006C6A91" w14:paraId="48510C12" w14:textId="77777777" w:rsidTr="00671A7F">
        <w:tc>
          <w:tcPr>
            <w:tcW w:w="715" w:type="dxa"/>
          </w:tcPr>
          <w:p w14:paraId="09D3353E" w14:textId="77777777" w:rsidR="009A1697" w:rsidRPr="00A2734E" w:rsidRDefault="009A1697" w:rsidP="00E862F7">
            <w:pPr>
              <w:ind w:left="360"/>
              <w:rPr>
                <w:rFonts w:ascii="Times New Roman" w:eastAsia="Times New Roman" w:hAnsi="Times New Roman" w:cs="Times New Roman"/>
                <w:sz w:val="24"/>
                <w:szCs w:val="24"/>
              </w:rPr>
            </w:pPr>
          </w:p>
        </w:tc>
        <w:tc>
          <w:tcPr>
            <w:tcW w:w="720" w:type="dxa"/>
          </w:tcPr>
          <w:p w14:paraId="06AE2FCB" w14:textId="77777777" w:rsidR="009A1697" w:rsidRPr="00A2734E" w:rsidRDefault="009A1697" w:rsidP="00E862F7">
            <w:pPr>
              <w:ind w:left="360"/>
              <w:rPr>
                <w:rFonts w:ascii="Times New Roman" w:eastAsia="Times New Roman" w:hAnsi="Times New Roman" w:cs="Times New Roman"/>
                <w:sz w:val="24"/>
                <w:szCs w:val="24"/>
              </w:rPr>
            </w:pPr>
          </w:p>
        </w:tc>
        <w:tc>
          <w:tcPr>
            <w:tcW w:w="12600" w:type="dxa"/>
          </w:tcPr>
          <w:p w14:paraId="636C2EEC" w14:textId="1865AA74" w:rsidR="009A1697"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At a minimum, the prosecutor, defense counsel, treatment representative, law enforcement/probation and the judge attend each Drug Court session.</w:t>
            </w:r>
            <w:r w:rsidR="00A8115D">
              <w:rPr>
                <w:rFonts w:ascii="Times New Roman" w:eastAsia="Times New Roman" w:hAnsi="Times New Roman" w:cs="Times New Roman"/>
                <w:sz w:val="24"/>
                <w:szCs w:val="24"/>
              </w:rPr>
              <w:t xml:space="preserve"> </w:t>
            </w:r>
            <w:r w:rsidRPr="00E84A14">
              <w:rPr>
                <w:rFonts w:ascii="Times New Roman" w:eastAsia="Times New Roman" w:hAnsi="Times New Roman" w:cs="Times New Roman"/>
                <w:sz w:val="24"/>
                <w:szCs w:val="24"/>
              </w:rPr>
              <w:t xml:space="preserve">R </w:t>
            </w:r>
            <w:r w:rsidRPr="0067577A">
              <w:rPr>
                <w:rFonts w:ascii="Times New Roman" w:eastAsia="Times New Roman" w:hAnsi="Times New Roman" w:cs="Times New Roman"/>
                <w:sz w:val="24"/>
                <w:szCs w:val="24"/>
              </w:rPr>
              <w:t>BPS VIII A*</w:t>
            </w:r>
          </w:p>
        </w:tc>
      </w:tr>
      <w:tr w:rsidR="00D74003" w:rsidRPr="006C6A91" w14:paraId="5FE9B61C" w14:textId="77777777" w:rsidTr="00671A7F">
        <w:tc>
          <w:tcPr>
            <w:tcW w:w="715" w:type="dxa"/>
          </w:tcPr>
          <w:p w14:paraId="669FACDB" w14:textId="77777777" w:rsidR="00D74003" w:rsidRPr="00A2734E" w:rsidRDefault="00D74003" w:rsidP="00E862F7">
            <w:pPr>
              <w:ind w:left="360"/>
              <w:rPr>
                <w:rFonts w:ascii="Times New Roman" w:eastAsia="Times New Roman" w:hAnsi="Times New Roman" w:cs="Times New Roman"/>
                <w:sz w:val="24"/>
                <w:szCs w:val="24"/>
              </w:rPr>
            </w:pPr>
          </w:p>
        </w:tc>
        <w:tc>
          <w:tcPr>
            <w:tcW w:w="720" w:type="dxa"/>
          </w:tcPr>
          <w:p w14:paraId="16B73BDB" w14:textId="77777777" w:rsidR="00D74003" w:rsidRPr="00A2734E" w:rsidRDefault="00D74003" w:rsidP="00E862F7">
            <w:pPr>
              <w:ind w:left="360"/>
              <w:rPr>
                <w:rFonts w:ascii="Times New Roman" w:eastAsia="Times New Roman" w:hAnsi="Times New Roman" w:cs="Times New Roman"/>
                <w:sz w:val="24"/>
                <w:szCs w:val="24"/>
              </w:rPr>
            </w:pPr>
          </w:p>
        </w:tc>
        <w:tc>
          <w:tcPr>
            <w:tcW w:w="12600" w:type="dxa"/>
          </w:tcPr>
          <w:p w14:paraId="0E80026D" w14:textId="0856CF66" w:rsidR="00D74003"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Pre-court staff meetings are presumptively closed to participants and the public unless the court has a good reason for a participant to attend discussions related to that participant’s case. </w:t>
            </w:r>
            <w:proofErr w:type="gramStart"/>
            <w:r w:rsidRPr="00E84A14">
              <w:rPr>
                <w:rFonts w:ascii="Times New Roman" w:eastAsia="Times New Roman" w:hAnsi="Times New Roman" w:cs="Times New Roman"/>
                <w:sz w:val="24"/>
                <w:szCs w:val="24"/>
              </w:rPr>
              <w:t>R</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VIII B</w:t>
            </w:r>
          </w:p>
        </w:tc>
      </w:tr>
      <w:tr w:rsidR="00D74003" w:rsidRPr="006C6A91" w14:paraId="36382F45" w14:textId="77777777" w:rsidTr="00671A7F">
        <w:tc>
          <w:tcPr>
            <w:tcW w:w="715" w:type="dxa"/>
          </w:tcPr>
          <w:p w14:paraId="34D7AB60" w14:textId="77777777" w:rsidR="00D74003" w:rsidRPr="00A2734E" w:rsidRDefault="00D74003" w:rsidP="00E862F7">
            <w:pPr>
              <w:ind w:left="360"/>
              <w:rPr>
                <w:rFonts w:ascii="Times New Roman" w:eastAsia="Times New Roman" w:hAnsi="Times New Roman" w:cs="Times New Roman"/>
                <w:sz w:val="24"/>
                <w:szCs w:val="24"/>
              </w:rPr>
            </w:pPr>
          </w:p>
        </w:tc>
        <w:tc>
          <w:tcPr>
            <w:tcW w:w="720" w:type="dxa"/>
          </w:tcPr>
          <w:p w14:paraId="50D64AC8" w14:textId="77777777" w:rsidR="00D74003" w:rsidRPr="00A2734E" w:rsidRDefault="00D74003" w:rsidP="00E862F7">
            <w:pPr>
              <w:ind w:left="360"/>
              <w:rPr>
                <w:rFonts w:ascii="Times New Roman" w:eastAsia="Times New Roman" w:hAnsi="Times New Roman" w:cs="Times New Roman"/>
                <w:sz w:val="24"/>
                <w:szCs w:val="24"/>
              </w:rPr>
            </w:pPr>
          </w:p>
        </w:tc>
        <w:tc>
          <w:tcPr>
            <w:tcW w:w="12600" w:type="dxa"/>
          </w:tcPr>
          <w:p w14:paraId="47FFAA61" w14:textId="30E5B81D" w:rsidR="00D74003" w:rsidRPr="0067577A" w:rsidRDefault="00D74003" w:rsidP="00E84A1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Team members are assigned to Drug Court for no less than two years.</w:t>
            </w:r>
            <w:r w:rsidR="00A8115D">
              <w:rPr>
                <w:rFonts w:ascii="Times New Roman" w:eastAsia="Times New Roman" w:hAnsi="Times New Roman" w:cs="Times New Roman"/>
                <w:sz w:val="24"/>
                <w:szCs w:val="24"/>
              </w:rPr>
              <w:t xml:space="preserve"> </w:t>
            </w:r>
            <w:r w:rsidRPr="00E84A14">
              <w:rPr>
                <w:rFonts w:ascii="Times New Roman" w:eastAsia="Times New Roman" w:hAnsi="Times New Roman" w:cs="Times New Roman"/>
                <w:sz w:val="24"/>
                <w:szCs w:val="24"/>
              </w:rPr>
              <w:t>P</w:t>
            </w:r>
          </w:p>
        </w:tc>
      </w:tr>
      <w:tr w:rsidR="00D74003" w:rsidRPr="006C6A91" w14:paraId="41C25DE7" w14:textId="77777777" w:rsidTr="00671A7F">
        <w:tc>
          <w:tcPr>
            <w:tcW w:w="715" w:type="dxa"/>
          </w:tcPr>
          <w:p w14:paraId="0D080A36" w14:textId="77777777" w:rsidR="00D74003" w:rsidRPr="00A2734E" w:rsidRDefault="00D74003" w:rsidP="00E862F7">
            <w:pPr>
              <w:ind w:left="360"/>
              <w:rPr>
                <w:rFonts w:ascii="Times New Roman" w:eastAsia="Times New Roman" w:hAnsi="Times New Roman" w:cs="Times New Roman"/>
                <w:sz w:val="24"/>
                <w:szCs w:val="24"/>
              </w:rPr>
            </w:pPr>
          </w:p>
        </w:tc>
        <w:tc>
          <w:tcPr>
            <w:tcW w:w="720" w:type="dxa"/>
          </w:tcPr>
          <w:p w14:paraId="087C83CD" w14:textId="77777777" w:rsidR="00D74003" w:rsidRPr="00A2734E" w:rsidRDefault="00D74003" w:rsidP="00E862F7">
            <w:pPr>
              <w:ind w:left="360"/>
              <w:rPr>
                <w:rFonts w:ascii="Times New Roman" w:eastAsia="Times New Roman" w:hAnsi="Times New Roman" w:cs="Times New Roman"/>
                <w:sz w:val="24"/>
                <w:szCs w:val="24"/>
              </w:rPr>
            </w:pPr>
          </w:p>
        </w:tc>
        <w:tc>
          <w:tcPr>
            <w:tcW w:w="12600" w:type="dxa"/>
          </w:tcPr>
          <w:p w14:paraId="2BD91333" w14:textId="3071D6A5" w:rsidR="00D74003" w:rsidRPr="0067577A" w:rsidRDefault="00D74003" w:rsidP="00A8115D">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All team members use electronic communication to contemporaneously communicate about Drug Court issues.</w:t>
            </w:r>
            <w:r w:rsidR="00E84A14">
              <w:rPr>
                <w:rFonts w:ascii="Times New Roman" w:eastAsia="Times New Roman" w:hAnsi="Times New Roman" w:cs="Times New Roman"/>
                <w:sz w:val="24"/>
                <w:szCs w:val="24"/>
              </w:rPr>
              <w:t xml:space="preserve"> </w:t>
            </w:r>
            <w:r w:rsidRPr="00A8115D">
              <w:rPr>
                <w:rFonts w:ascii="Times New Roman" w:eastAsia="Times New Roman" w:hAnsi="Times New Roman" w:cs="Times New Roman"/>
                <w:sz w:val="24"/>
                <w:szCs w:val="24"/>
              </w:rPr>
              <w:t>P</w:t>
            </w:r>
          </w:p>
        </w:tc>
      </w:tr>
      <w:tr w:rsidR="00D74003" w:rsidRPr="006C6A91" w14:paraId="62936CAC" w14:textId="77777777" w:rsidTr="00671A7F">
        <w:tc>
          <w:tcPr>
            <w:tcW w:w="715" w:type="dxa"/>
          </w:tcPr>
          <w:p w14:paraId="0DA39C55" w14:textId="77777777" w:rsidR="00D74003" w:rsidRPr="00A2734E" w:rsidRDefault="00D74003" w:rsidP="00E862F7">
            <w:pPr>
              <w:ind w:left="360"/>
              <w:rPr>
                <w:rFonts w:ascii="Times New Roman" w:eastAsia="Times New Roman" w:hAnsi="Times New Roman" w:cs="Times New Roman"/>
                <w:sz w:val="24"/>
                <w:szCs w:val="24"/>
              </w:rPr>
            </w:pPr>
          </w:p>
        </w:tc>
        <w:tc>
          <w:tcPr>
            <w:tcW w:w="720" w:type="dxa"/>
          </w:tcPr>
          <w:p w14:paraId="58B12665" w14:textId="77777777" w:rsidR="00D74003" w:rsidRPr="00A2734E" w:rsidRDefault="00D74003" w:rsidP="00E862F7">
            <w:pPr>
              <w:ind w:left="360"/>
              <w:rPr>
                <w:rFonts w:ascii="Times New Roman" w:eastAsia="Times New Roman" w:hAnsi="Times New Roman" w:cs="Times New Roman"/>
                <w:sz w:val="24"/>
                <w:szCs w:val="24"/>
              </w:rPr>
            </w:pPr>
          </w:p>
        </w:tc>
        <w:tc>
          <w:tcPr>
            <w:tcW w:w="12600" w:type="dxa"/>
          </w:tcPr>
          <w:p w14:paraId="1F1ACF67" w14:textId="1A443A7B" w:rsidR="00D74003" w:rsidRPr="0067577A" w:rsidRDefault="00D74003" w:rsidP="00A8115D">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Participants provide voluntary and informed consent permitting team members to share specified data elements relating to participants’ progress in treatment and compliance with program requirements.</w:t>
            </w:r>
            <w:r w:rsidRPr="0067577A">
              <w:rPr>
                <w:rFonts w:ascii="Times New Roman" w:eastAsia="Times New Roman" w:hAnsi="Times New Roman" w:cs="Times New Roman"/>
                <w:sz w:val="24"/>
                <w:szCs w:val="24"/>
              </w:rPr>
              <w:tab/>
            </w:r>
            <w:proofErr w:type="gramStart"/>
            <w:r w:rsidRPr="00A8115D">
              <w:rPr>
                <w:rFonts w:ascii="Times New Roman" w:eastAsia="Times New Roman" w:hAnsi="Times New Roman" w:cs="Times New Roman"/>
                <w:sz w:val="24"/>
                <w:szCs w:val="24"/>
              </w:rPr>
              <w:t>R</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VIII C</w:t>
            </w:r>
          </w:p>
        </w:tc>
      </w:tr>
      <w:tr w:rsidR="00D74003" w:rsidRPr="006C6A91" w14:paraId="29A53CD1" w14:textId="77777777" w:rsidTr="00671A7F">
        <w:tc>
          <w:tcPr>
            <w:tcW w:w="715" w:type="dxa"/>
          </w:tcPr>
          <w:p w14:paraId="684C51D4" w14:textId="77777777" w:rsidR="00D74003" w:rsidRPr="00A2734E" w:rsidRDefault="00D74003" w:rsidP="00E862F7">
            <w:pPr>
              <w:ind w:left="360"/>
              <w:rPr>
                <w:rFonts w:ascii="Times New Roman" w:eastAsia="Times New Roman" w:hAnsi="Times New Roman" w:cs="Times New Roman"/>
                <w:sz w:val="24"/>
                <w:szCs w:val="24"/>
              </w:rPr>
            </w:pPr>
          </w:p>
        </w:tc>
        <w:tc>
          <w:tcPr>
            <w:tcW w:w="720" w:type="dxa"/>
          </w:tcPr>
          <w:p w14:paraId="52EC1991" w14:textId="77777777" w:rsidR="00D74003" w:rsidRPr="00A2734E" w:rsidRDefault="00D74003" w:rsidP="00E862F7">
            <w:pPr>
              <w:ind w:left="360"/>
              <w:rPr>
                <w:rFonts w:ascii="Times New Roman" w:eastAsia="Times New Roman" w:hAnsi="Times New Roman" w:cs="Times New Roman"/>
                <w:sz w:val="24"/>
                <w:szCs w:val="24"/>
              </w:rPr>
            </w:pPr>
          </w:p>
        </w:tc>
        <w:tc>
          <w:tcPr>
            <w:tcW w:w="12600" w:type="dxa"/>
          </w:tcPr>
          <w:p w14:paraId="469DAA90" w14:textId="46843F8C" w:rsidR="00D74003" w:rsidRPr="0067577A" w:rsidRDefault="00D74003" w:rsidP="00A8115D">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Before starting a Drug Court, team members attend a formal pre-implementation training to learn from expert faculty about best practices in Drug Courts and develop fair and effective policies and procedures for the program. </w:t>
            </w:r>
            <w:r w:rsidRPr="00A8115D">
              <w:rPr>
                <w:rFonts w:ascii="Times New Roman" w:eastAsia="Times New Roman" w:hAnsi="Times New Roman" w:cs="Times New Roman"/>
                <w:sz w:val="24"/>
                <w:szCs w:val="24"/>
              </w:rPr>
              <w:t xml:space="preserve"> </w:t>
            </w:r>
            <w:proofErr w:type="gramStart"/>
            <w:r w:rsidRPr="00A8115D">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VIII F</w:t>
            </w:r>
          </w:p>
        </w:tc>
      </w:tr>
      <w:tr w:rsidR="00D74003" w:rsidRPr="006C6A91" w14:paraId="4F5F3432" w14:textId="77777777" w:rsidTr="00671A7F">
        <w:tc>
          <w:tcPr>
            <w:tcW w:w="715" w:type="dxa"/>
          </w:tcPr>
          <w:p w14:paraId="21530434" w14:textId="77777777" w:rsidR="00D74003" w:rsidRPr="00A2734E" w:rsidRDefault="00D74003" w:rsidP="00E862F7">
            <w:pPr>
              <w:ind w:left="360"/>
              <w:rPr>
                <w:rFonts w:ascii="Times New Roman" w:eastAsia="Times New Roman" w:hAnsi="Times New Roman" w:cs="Times New Roman"/>
                <w:sz w:val="24"/>
                <w:szCs w:val="24"/>
              </w:rPr>
            </w:pPr>
          </w:p>
        </w:tc>
        <w:tc>
          <w:tcPr>
            <w:tcW w:w="720" w:type="dxa"/>
          </w:tcPr>
          <w:p w14:paraId="08D4F571" w14:textId="77777777" w:rsidR="00D74003" w:rsidRPr="00A2734E" w:rsidRDefault="00D74003" w:rsidP="00E862F7">
            <w:pPr>
              <w:ind w:left="360"/>
              <w:rPr>
                <w:rFonts w:ascii="Times New Roman" w:eastAsia="Times New Roman" w:hAnsi="Times New Roman" w:cs="Times New Roman"/>
                <w:sz w:val="24"/>
                <w:szCs w:val="24"/>
              </w:rPr>
            </w:pPr>
          </w:p>
        </w:tc>
        <w:tc>
          <w:tcPr>
            <w:tcW w:w="12600" w:type="dxa"/>
          </w:tcPr>
          <w:p w14:paraId="6CD8AC84" w14:textId="5A86C6E8" w:rsidR="00D74003" w:rsidRPr="0067577A" w:rsidRDefault="00E84A14" w:rsidP="00A8115D">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Subsequently, team members attend continuing education workshops on at least an annual basis to gain up-to-date knowledge about best practices on topics including substance abuse and mental health treatment, complementary treatment and social services, behavior modification, community supervision, drug and alcohol testing, team decision making, and constitutional and legal issues in Drug Courts. </w:t>
            </w:r>
            <w:r w:rsidRPr="00A8115D">
              <w:rPr>
                <w:rFonts w:ascii="Times New Roman" w:eastAsia="Times New Roman" w:hAnsi="Times New Roman" w:cs="Times New Roman"/>
                <w:sz w:val="24"/>
                <w:szCs w:val="24"/>
              </w:rPr>
              <w:t xml:space="preserve"> </w:t>
            </w:r>
            <w:proofErr w:type="gramStart"/>
            <w:r w:rsidRPr="00A8115D">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VIII F</w:t>
            </w:r>
          </w:p>
        </w:tc>
      </w:tr>
      <w:tr w:rsidR="00A8115D" w:rsidRPr="006C6A91" w14:paraId="647B5B1E" w14:textId="77777777" w:rsidTr="00671A7F">
        <w:tc>
          <w:tcPr>
            <w:tcW w:w="715" w:type="dxa"/>
          </w:tcPr>
          <w:p w14:paraId="1EF70FCF"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07263D36"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6106FF41" w14:textId="73665302"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New staff hires receive a formal orientation training on the Drug Court model and best practices in Drug Courts as soon as practicable after assuming their position and attend annual continuing education workshops thereafter. </w:t>
            </w:r>
            <w:r w:rsidRPr="00B12C54">
              <w:rPr>
                <w:rFonts w:ascii="Times New Roman" w:eastAsia="Times New Roman" w:hAnsi="Times New Roman" w:cs="Times New Roman"/>
                <w:sz w:val="24"/>
                <w:szCs w:val="24"/>
              </w:rPr>
              <w:t xml:space="preserve"> </w:t>
            </w:r>
            <w:proofErr w:type="gramStart"/>
            <w:r w:rsidRPr="00B12C54">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VIII F</w:t>
            </w:r>
          </w:p>
        </w:tc>
      </w:tr>
      <w:tr w:rsidR="00A8115D" w:rsidRPr="006C6A91" w14:paraId="4A6BFEA2" w14:textId="77777777" w:rsidTr="00671A7F">
        <w:tc>
          <w:tcPr>
            <w:tcW w:w="715" w:type="dxa"/>
          </w:tcPr>
          <w:p w14:paraId="6FE56027"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4DA69F7E"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0C419133" w14:textId="526E7AB5"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Court fees are reasonable and based on each participant’s ability to pay.</w:t>
            </w:r>
            <w:r w:rsidR="00C22908">
              <w:rPr>
                <w:rFonts w:ascii="Times New Roman" w:eastAsia="Times New Roman" w:hAnsi="Times New Roman" w:cs="Times New Roman"/>
                <w:sz w:val="24"/>
                <w:szCs w:val="24"/>
              </w:rPr>
              <w:t xml:space="preserve"> </w:t>
            </w:r>
            <w:r w:rsidRPr="00B12C54">
              <w:rPr>
                <w:rFonts w:ascii="Times New Roman" w:eastAsia="Times New Roman" w:hAnsi="Times New Roman" w:cs="Times New Roman"/>
                <w:sz w:val="24"/>
                <w:szCs w:val="24"/>
              </w:rPr>
              <w:t>R</w:t>
            </w:r>
          </w:p>
        </w:tc>
      </w:tr>
      <w:tr w:rsidR="00A8115D" w:rsidRPr="006C6A91" w14:paraId="07A37B07" w14:textId="77777777" w:rsidTr="00671A7F">
        <w:tc>
          <w:tcPr>
            <w:tcW w:w="715" w:type="dxa"/>
          </w:tcPr>
          <w:p w14:paraId="5DC04926"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34C31BE2"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3C118837" w14:textId="378B6B17"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Treatment fees are based on a sliding fee schedule.</w:t>
            </w:r>
            <w:r w:rsidR="00C22908">
              <w:rPr>
                <w:rFonts w:ascii="Times New Roman" w:eastAsia="Times New Roman" w:hAnsi="Times New Roman" w:cs="Times New Roman"/>
                <w:sz w:val="24"/>
                <w:szCs w:val="24"/>
              </w:rPr>
              <w:t xml:space="preserve"> </w:t>
            </w:r>
            <w:r w:rsidRPr="00B12C54">
              <w:rPr>
                <w:rFonts w:ascii="Times New Roman" w:eastAsia="Times New Roman" w:hAnsi="Times New Roman" w:cs="Times New Roman"/>
                <w:sz w:val="24"/>
                <w:szCs w:val="24"/>
              </w:rPr>
              <w:t>R</w:t>
            </w:r>
          </w:p>
        </w:tc>
      </w:tr>
      <w:tr w:rsidR="00131308" w:rsidRPr="006C6A91" w14:paraId="12B87579" w14:textId="77777777" w:rsidTr="00131308">
        <w:tc>
          <w:tcPr>
            <w:tcW w:w="715" w:type="dxa"/>
          </w:tcPr>
          <w:p w14:paraId="21A1A4DE" w14:textId="77777777" w:rsidR="00131308" w:rsidRPr="006C6A91" w:rsidRDefault="00131308"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YES</w:t>
            </w:r>
          </w:p>
        </w:tc>
        <w:tc>
          <w:tcPr>
            <w:tcW w:w="720" w:type="dxa"/>
          </w:tcPr>
          <w:p w14:paraId="513E91F8" w14:textId="77777777" w:rsidR="00131308" w:rsidRPr="006C6A91" w:rsidRDefault="00131308" w:rsidP="00E0004B">
            <w:pPr>
              <w:jc w:val="center"/>
              <w:rPr>
                <w:rFonts w:ascii="Times New Roman" w:eastAsia="Times New Roman" w:hAnsi="Times New Roman" w:cs="Times New Roman"/>
                <w:b/>
                <w:sz w:val="24"/>
                <w:szCs w:val="24"/>
              </w:rPr>
            </w:pPr>
            <w:r w:rsidRPr="006C6A91">
              <w:rPr>
                <w:rFonts w:ascii="Times New Roman" w:eastAsia="Times New Roman" w:hAnsi="Times New Roman" w:cs="Times New Roman"/>
                <w:b/>
                <w:sz w:val="24"/>
                <w:szCs w:val="24"/>
              </w:rPr>
              <w:t>NO</w:t>
            </w:r>
          </w:p>
        </w:tc>
        <w:tc>
          <w:tcPr>
            <w:tcW w:w="12600" w:type="dxa"/>
          </w:tcPr>
          <w:p w14:paraId="6872AF35" w14:textId="77777777" w:rsidR="00131308" w:rsidRPr="006C6A91" w:rsidRDefault="00131308" w:rsidP="00E0004B">
            <w:pPr>
              <w:pStyle w:val="ListParagraph"/>
              <w:autoSpaceDE w:val="0"/>
              <w:autoSpaceDN w:val="0"/>
              <w:adjustRightInd w:val="0"/>
              <w:jc w:val="center"/>
              <w:rPr>
                <w:rFonts w:ascii="Times New Roman" w:hAnsi="Times New Roman" w:cs="Times New Roman"/>
                <w:b/>
                <w:noProof/>
                <w:sz w:val="24"/>
                <w:szCs w:val="24"/>
              </w:rPr>
            </w:pPr>
          </w:p>
        </w:tc>
      </w:tr>
      <w:tr w:rsidR="00A8115D" w:rsidRPr="006C6A91" w14:paraId="35E03C8E" w14:textId="77777777" w:rsidTr="00671A7F">
        <w:tc>
          <w:tcPr>
            <w:tcW w:w="715" w:type="dxa"/>
          </w:tcPr>
          <w:p w14:paraId="10474F88"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1AC2C869"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3D8F19DE" w14:textId="7A981277"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The Drug Court has more than 15 but less than 125 active participants.</w:t>
            </w:r>
            <w:r w:rsidRPr="0067577A">
              <w:rPr>
                <w:rFonts w:ascii="Times New Roman" w:eastAsia="Times New Roman" w:hAnsi="Times New Roman" w:cs="Times New Roman"/>
                <w:sz w:val="24"/>
                <w:szCs w:val="24"/>
              </w:rPr>
              <w:tab/>
            </w:r>
            <w:r w:rsidRPr="00B12C54">
              <w:rPr>
                <w:rFonts w:ascii="Times New Roman" w:eastAsia="Times New Roman" w:hAnsi="Times New Roman" w:cs="Times New Roman"/>
                <w:sz w:val="24"/>
                <w:szCs w:val="24"/>
              </w:rPr>
              <w:t xml:space="preserve">P </w:t>
            </w:r>
            <w:r w:rsidRPr="0067577A">
              <w:rPr>
                <w:rFonts w:ascii="Times New Roman" w:eastAsia="Times New Roman" w:hAnsi="Times New Roman" w:cs="Times New Roman"/>
                <w:sz w:val="24"/>
                <w:szCs w:val="24"/>
              </w:rPr>
              <w:t>BPS IX A*</w:t>
            </w:r>
          </w:p>
        </w:tc>
      </w:tr>
      <w:tr w:rsidR="00A8115D" w:rsidRPr="006C6A91" w14:paraId="40626418" w14:textId="77777777" w:rsidTr="00671A7F">
        <w:tc>
          <w:tcPr>
            <w:tcW w:w="715" w:type="dxa"/>
          </w:tcPr>
          <w:p w14:paraId="59412E23"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3493DF30"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27E6128D" w14:textId="37095984"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Caseloads for clinicians must permit </w:t>
            </w:r>
            <w:proofErr w:type="gramStart"/>
            <w:r w:rsidRPr="0067577A">
              <w:rPr>
                <w:rFonts w:ascii="Times New Roman" w:eastAsia="Times New Roman" w:hAnsi="Times New Roman" w:cs="Times New Roman"/>
                <w:sz w:val="24"/>
                <w:szCs w:val="24"/>
              </w:rPr>
              <w:t>sufficient</w:t>
            </w:r>
            <w:proofErr w:type="gramEnd"/>
            <w:r w:rsidRPr="0067577A">
              <w:rPr>
                <w:rFonts w:ascii="Times New Roman" w:eastAsia="Times New Roman" w:hAnsi="Times New Roman" w:cs="Times New Roman"/>
                <w:sz w:val="24"/>
                <w:szCs w:val="24"/>
              </w:rPr>
              <w:t xml:space="preserve"> opportunities to assess participant needs and deliver adequate and effective dosages of substance abuse treatment and indicated complementary services.  </w:t>
            </w:r>
            <w:r w:rsidRPr="00B12C54">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 IX C</w:t>
            </w:r>
          </w:p>
        </w:tc>
      </w:tr>
      <w:tr w:rsidR="00A8115D" w:rsidRPr="006C6A91" w14:paraId="1E23D18E" w14:textId="77777777" w:rsidTr="00671A7F">
        <w:tc>
          <w:tcPr>
            <w:tcW w:w="715" w:type="dxa"/>
          </w:tcPr>
          <w:p w14:paraId="19DA3668"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6365E5FB"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1217F3ED" w14:textId="77777777"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The Drug Court monitors its adherence to best practice standards on at least an annual basis, develops a remedial action plan and timetable to rectify deficiencies, and examines the success of the remedial actions.  </w:t>
            </w:r>
            <w:r w:rsidRPr="00B12C54">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 X A</w:t>
            </w:r>
          </w:p>
          <w:p w14:paraId="5734C2D9" w14:textId="7CBBE136"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The Drug Court continually monitors participant outcomes during enrollment in the program, including attendance at scheduled appointments, drug and alcohol test results, graduation rates, lengths of stay, and in-program technical violations and new arrests or referrals.  </w:t>
            </w:r>
            <w:proofErr w:type="gramStart"/>
            <w:r w:rsidRPr="00B12C54">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B*</w:t>
            </w:r>
          </w:p>
        </w:tc>
      </w:tr>
      <w:tr w:rsidR="00A8115D" w:rsidRPr="006C6A91" w14:paraId="0E106D50" w14:textId="77777777" w:rsidTr="00671A7F">
        <w:tc>
          <w:tcPr>
            <w:tcW w:w="715" w:type="dxa"/>
          </w:tcPr>
          <w:p w14:paraId="302ED455" w14:textId="77777777" w:rsidR="00A8115D" w:rsidRPr="00A2734E" w:rsidRDefault="00A8115D" w:rsidP="00E862F7">
            <w:pPr>
              <w:ind w:left="360"/>
              <w:rPr>
                <w:rFonts w:ascii="Times New Roman" w:eastAsia="Times New Roman" w:hAnsi="Times New Roman" w:cs="Times New Roman"/>
                <w:sz w:val="24"/>
                <w:szCs w:val="24"/>
              </w:rPr>
            </w:pPr>
          </w:p>
        </w:tc>
        <w:tc>
          <w:tcPr>
            <w:tcW w:w="720" w:type="dxa"/>
          </w:tcPr>
          <w:p w14:paraId="0F94995F" w14:textId="77777777" w:rsidR="00A8115D" w:rsidRPr="00A2734E" w:rsidRDefault="00A8115D" w:rsidP="00E862F7">
            <w:pPr>
              <w:ind w:left="360"/>
              <w:rPr>
                <w:rFonts w:ascii="Times New Roman" w:eastAsia="Times New Roman" w:hAnsi="Times New Roman" w:cs="Times New Roman"/>
                <w:sz w:val="24"/>
                <w:szCs w:val="24"/>
              </w:rPr>
            </w:pPr>
          </w:p>
        </w:tc>
        <w:tc>
          <w:tcPr>
            <w:tcW w:w="12600" w:type="dxa"/>
          </w:tcPr>
          <w:p w14:paraId="02226EE0" w14:textId="77777777" w:rsidR="00A8115D" w:rsidRPr="0067577A" w:rsidRDefault="00A8115D"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New referrals, new arrests, new convictions, and new incarcerations are monitored for at least three years following each participant’s entry into the Drug Court.  </w:t>
            </w:r>
            <w:proofErr w:type="gramStart"/>
            <w:r w:rsidRPr="00B12C54">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C</w:t>
            </w:r>
          </w:p>
          <w:p w14:paraId="52CC98D8" w14:textId="0438E1FF" w:rsidR="00A8115D" w:rsidRPr="0067577A" w:rsidRDefault="00C22908"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A skilled and independent evaluator examines the Drug Court’s adherence to best practices and participant outcomes no less frequently than every five years.  </w:t>
            </w:r>
            <w:proofErr w:type="gramStart"/>
            <w:r w:rsidRPr="00B12C54">
              <w:rPr>
                <w:rFonts w:ascii="Times New Roman" w:eastAsia="Times New Roman" w:hAnsi="Times New Roman" w:cs="Times New Roman"/>
                <w:sz w:val="24"/>
                <w:szCs w:val="24"/>
              </w:rPr>
              <w:t>R</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D</w:t>
            </w:r>
          </w:p>
        </w:tc>
      </w:tr>
      <w:tr w:rsidR="00C22908" w:rsidRPr="006C6A91" w14:paraId="1E2E0D05" w14:textId="77777777" w:rsidTr="00671A7F">
        <w:tc>
          <w:tcPr>
            <w:tcW w:w="715" w:type="dxa"/>
          </w:tcPr>
          <w:p w14:paraId="448F00F0" w14:textId="77777777" w:rsidR="00C22908" w:rsidRPr="00A2734E" w:rsidRDefault="00C22908" w:rsidP="00E862F7">
            <w:pPr>
              <w:ind w:left="360"/>
              <w:rPr>
                <w:rFonts w:ascii="Times New Roman" w:eastAsia="Times New Roman" w:hAnsi="Times New Roman" w:cs="Times New Roman"/>
                <w:sz w:val="24"/>
                <w:szCs w:val="24"/>
              </w:rPr>
            </w:pPr>
          </w:p>
        </w:tc>
        <w:tc>
          <w:tcPr>
            <w:tcW w:w="720" w:type="dxa"/>
          </w:tcPr>
          <w:p w14:paraId="3D23DE4A" w14:textId="77777777" w:rsidR="00C22908" w:rsidRPr="00A2734E" w:rsidRDefault="00C22908" w:rsidP="00E862F7">
            <w:pPr>
              <w:ind w:left="360"/>
              <w:rPr>
                <w:rFonts w:ascii="Times New Roman" w:eastAsia="Times New Roman" w:hAnsi="Times New Roman" w:cs="Times New Roman"/>
                <w:sz w:val="24"/>
                <w:szCs w:val="24"/>
              </w:rPr>
            </w:pPr>
          </w:p>
        </w:tc>
        <w:tc>
          <w:tcPr>
            <w:tcW w:w="12600" w:type="dxa"/>
          </w:tcPr>
          <w:p w14:paraId="24139453" w14:textId="15429342" w:rsidR="00C22908" w:rsidRPr="0067577A" w:rsidRDefault="00C22908"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The Drug Court develops a remedial action plan and timetable to implement recommendations from the evaluator to improve the program’s adherence to best practices.  </w:t>
            </w:r>
            <w:proofErr w:type="gramStart"/>
            <w:r w:rsidRPr="00B12C54">
              <w:rPr>
                <w:rFonts w:ascii="Times New Roman" w:eastAsia="Times New Roman" w:hAnsi="Times New Roman" w:cs="Times New Roman"/>
                <w:sz w:val="24"/>
                <w:szCs w:val="24"/>
              </w:rPr>
              <w:t>R</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D</w:t>
            </w:r>
          </w:p>
        </w:tc>
      </w:tr>
      <w:tr w:rsidR="00C22908" w:rsidRPr="006C6A91" w14:paraId="673CED3D" w14:textId="77777777" w:rsidTr="00671A7F">
        <w:tc>
          <w:tcPr>
            <w:tcW w:w="715" w:type="dxa"/>
          </w:tcPr>
          <w:p w14:paraId="0423FD46" w14:textId="77777777" w:rsidR="00C22908" w:rsidRPr="00A2734E" w:rsidRDefault="00C22908" w:rsidP="00E862F7">
            <w:pPr>
              <w:ind w:left="360"/>
              <w:rPr>
                <w:rFonts w:ascii="Times New Roman" w:eastAsia="Times New Roman" w:hAnsi="Times New Roman" w:cs="Times New Roman"/>
                <w:sz w:val="24"/>
                <w:szCs w:val="24"/>
              </w:rPr>
            </w:pPr>
          </w:p>
        </w:tc>
        <w:tc>
          <w:tcPr>
            <w:tcW w:w="720" w:type="dxa"/>
          </w:tcPr>
          <w:p w14:paraId="73B80B5E" w14:textId="77777777" w:rsidR="00C22908" w:rsidRPr="00A2734E" w:rsidRDefault="00C22908" w:rsidP="00E862F7">
            <w:pPr>
              <w:ind w:left="360"/>
              <w:rPr>
                <w:rFonts w:ascii="Times New Roman" w:eastAsia="Times New Roman" w:hAnsi="Times New Roman" w:cs="Times New Roman"/>
                <w:sz w:val="24"/>
                <w:szCs w:val="24"/>
              </w:rPr>
            </w:pPr>
          </w:p>
        </w:tc>
        <w:tc>
          <w:tcPr>
            <w:tcW w:w="12600" w:type="dxa"/>
          </w:tcPr>
          <w:p w14:paraId="7699040A" w14:textId="3618177B" w:rsidR="00C22908" w:rsidRPr="0067577A" w:rsidRDefault="00C22908"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Information relating to the services provided and participants’ in-program performance is entered into an electronic database. Statistical summaries from the database provide staff with real-time information concerning the Drug Court’s adherence to best practices and in-program outcomes.  </w:t>
            </w:r>
            <w:proofErr w:type="gramStart"/>
            <w:r w:rsidRPr="00B12C54">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F</w:t>
            </w:r>
          </w:p>
        </w:tc>
      </w:tr>
      <w:tr w:rsidR="00C22908" w:rsidRPr="006C6A91" w14:paraId="7FE086E1" w14:textId="77777777" w:rsidTr="00671A7F">
        <w:tc>
          <w:tcPr>
            <w:tcW w:w="715" w:type="dxa"/>
          </w:tcPr>
          <w:p w14:paraId="20F4C224" w14:textId="77777777" w:rsidR="00C22908" w:rsidRPr="00A2734E" w:rsidRDefault="00C22908" w:rsidP="00E862F7">
            <w:pPr>
              <w:ind w:left="360"/>
              <w:rPr>
                <w:rFonts w:ascii="Times New Roman" w:eastAsia="Times New Roman" w:hAnsi="Times New Roman" w:cs="Times New Roman"/>
                <w:sz w:val="24"/>
                <w:szCs w:val="24"/>
              </w:rPr>
            </w:pPr>
          </w:p>
        </w:tc>
        <w:tc>
          <w:tcPr>
            <w:tcW w:w="720" w:type="dxa"/>
          </w:tcPr>
          <w:p w14:paraId="68C8B1B9" w14:textId="77777777" w:rsidR="00C22908" w:rsidRPr="00A2734E" w:rsidRDefault="00C22908" w:rsidP="00E862F7">
            <w:pPr>
              <w:ind w:left="360"/>
              <w:rPr>
                <w:rFonts w:ascii="Times New Roman" w:eastAsia="Times New Roman" w:hAnsi="Times New Roman" w:cs="Times New Roman"/>
                <w:sz w:val="24"/>
                <w:szCs w:val="24"/>
              </w:rPr>
            </w:pPr>
          </w:p>
        </w:tc>
        <w:tc>
          <w:tcPr>
            <w:tcW w:w="12600" w:type="dxa"/>
          </w:tcPr>
          <w:p w14:paraId="7656ED75" w14:textId="55498E9E" w:rsidR="00C22908" w:rsidRPr="0067577A" w:rsidRDefault="00C22908"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Staff members are required to record information concerning the provision of services and in-program outcomes within forty-eight hours of the respective events.  </w:t>
            </w:r>
            <w:proofErr w:type="gramStart"/>
            <w:r w:rsidRPr="00B12C54">
              <w:rPr>
                <w:rFonts w:ascii="Times New Roman" w:eastAsia="Times New Roman" w:hAnsi="Times New Roman" w:cs="Times New Roman"/>
                <w:sz w:val="24"/>
                <w:szCs w:val="24"/>
              </w:rPr>
              <w:t>P</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G</w:t>
            </w:r>
          </w:p>
        </w:tc>
      </w:tr>
      <w:tr w:rsidR="00C22908" w:rsidRPr="006C6A91" w14:paraId="4C537CD8" w14:textId="77777777" w:rsidTr="00671A7F">
        <w:tc>
          <w:tcPr>
            <w:tcW w:w="715" w:type="dxa"/>
          </w:tcPr>
          <w:p w14:paraId="1D8DB276" w14:textId="77777777" w:rsidR="00C22908" w:rsidRPr="00A2734E" w:rsidRDefault="00C22908" w:rsidP="00E862F7">
            <w:pPr>
              <w:ind w:left="360"/>
              <w:rPr>
                <w:rFonts w:ascii="Times New Roman" w:eastAsia="Times New Roman" w:hAnsi="Times New Roman" w:cs="Times New Roman"/>
                <w:sz w:val="24"/>
                <w:szCs w:val="24"/>
              </w:rPr>
            </w:pPr>
          </w:p>
        </w:tc>
        <w:tc>
          <w:tcPr>
            <w:tcW w:w="720" w:type="dxa"/>
          </w:tcPr>
          <w:p w14:paraId="60042CA3" w14:textId="77777777" w:rsidR="00C22908" w:rsidRPr="00A2734E" w:rsidRDefault="00C22908" w:rsidP="00E862F7">
            <w:pPr>
              <w:ind w:left="360"/>
              <w:rPr>
                <w:rFonts w:ascii="Times New Roman" w:eastAsia="Times New Roman" w:hAnsi="Times New Roman" w:cs="Times New Roman"/>
                <w:sz w:val="24"/>
                <w:szCs w:val="24"/>
              </w:rPr>
            </w:pPr>
          </w:p>
        </w:tc>
        <w:tc>
          <w:tcPr>
            <w:tcW w:w="12600" w:type="dxa"/>
          </w:tcPr>
          <w:p w14:paraId="1B3145E7" w14:textId="01F12170" w:rsidR="00C22908" w:rsidRPr="0067577A" w:rsidRDefault="00C22908"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Outcomes are examined for all eligible participants who entered the Drug Court regardless of whether they graduated, withdrew, or were terminated from the program.  </w:t>
            </w:r>
            <w:proofErr w:type="gramStart"/>
            <w:r w:rsidRPr="00B12C54">
              <w:rPr>
                <w:rFonts w:ascii="Times New Roman" w:eastAsia="Times New Roman" w:hAnsi="Times New Roman" w:cs="Times New Roman"/>
                <w:sz w:val="24"/>
                <w:szCs w:val="24"/>
              </w:rPr>
              <w:t>B</w:t>
            </w:r>
            <w:r w:rsidRPr="0067577A">
              <w:rPr>
                <w:rFonts w:ascii="Times New Roman" w:eastAsia="Times New Roman" w:hAnsi="Times New Roman" w:cs="Times New Roman"/>
                <w:sz w:val="24"/>
                <w:szCs w:val="24"/>
              </w:rPr>
              <w:t xml:space="preserve">  BPS</w:t>
            </w:r>
            <w:proofErr w:type="gramEnd"/>
            <w:r w:rsidRPr="0067577A">
              <w:rPr>
                <w:rFonts w:ascii="Times New Roman" w:eastAsia="Times New Roman" w:hAnsi="Times New Roman" w:cs="Times New Roman"/>
                <w:sz w:val="24"/>
                <w:szCs w:val="24"/>
              </w:rPr>
              <w:t xml:space="preserve"> X H</w:t>
            </w:r>
          </w:p>
        </w:tc>
      </w:tr>
      <w:tr w:rsidR="00C22908" w:rsidRPr="006C6A91" w14:paraId="3841DC8C" w14:textId="77777777" w:rsidTr="00671A7F">
        <w:tc>
          <w:tcPr>
            <w:tcW w:w="715" w:type="dxa"/>
          </w:tcPr>
          <w:p w14:paraId="17E73F6A" w14:textId="77777777" w:rsidR="00C22908" w:rsidRPr="00A2734E" w:rsidRDefault="00C22908" w:rsidP="00E862F7">
            <w:pPr>
              <w:ind w:left="360"/>
              <w:rPr>
                <w:rFonts w:ascii="Times New Roman" w:eastAsia="Times New Roman" w:hAnsi="Times New Roman" w:cs="Times New Roman"/>
                <w:sz w:val="24"/>
                <w:szCs w:val="24"/>
              </w:rPr>
            </w:pPr>
          </w:p>
        </w:tc>
        <w:tc>
          <w:tcPr>
            <w:tcW w:w="720" w:type="dxa"/>
          </w:tcPr>
          <w:p w14:paraId="1D787A7C" w14:textId="77777777" w:rsidR="00C22908" w:rsidRPr="00A2734E" w:rsidRDefault="00C22908" w:rsidP="00E862F7">
            <w:pPr>
              <w:ind w:left="360"/>
              <w:rPr>
                <w:rFonts w:ascii="Times New Roman" w:eastAsia="Times New Roman" w:hAnsi="Times New Roman" w:cs="Times New Roman"/>
                <w:sz w:val="24"/>
                <w:szCs w:val="24"/>
              </w:rPr>
            </w:pPr>
          </w:p>
        </w:tc>
        <w:tc>
          <w:tcPr>
            <w:tcW w:w="12600" w:type="dxa"/>
          </w:tcPr>
          <w:p w14:paraId="31FFAAA2" w14:textId="1E203A7B" w:rsidR="00C22908" w:rsidRPr="0067577A" w:rsidRDefault="00C22908" w:rsidP="00B12C54">
            <w:pPr>
              <w:numPr>
                <w:ilvl w:val="0"/>
                <w:numId w:val="3"/>
              </w:numPr>
              <w:autoSpaceDE w:val="0"/>
              <w:autoSpaceDN w:val="0"/>
              <w:adjustRightInd w:val="0"/>
              <w:rPr>
                <w:rFonts w:ascii="Times New Roman" w:eastAsia="Times New Roman" w:hAnsi="Times New Roman" w:cs="Times New Roman"/>
                <w:sz w:val="24"/>
                <w:szCs w:val="24"/>
              </w:rPr>
            </w:pPr>
            <w:r w:rsidRPr="0067577A">
              <w:rPr>
                <w:rFonts w:ascii="Times New Roman" w:eastAsia="Times New Roman" w:hAnsi="Times New Roman" w:cs="Times New Roman"/>
                <w:sz w:val="24"/>
                <w:szCs w:val="24"/>
              </w:rPr>
              <w:t xml:space="preserve">The program conducts an exit interview for </w:t>
            </w:r>
            <w:proofErr w:type="spellStart"/>
            <w:r w:rsidRPr="0067577A">
              <w:rPr>
                <w:rFonts w:ascii="Times New Roman" w:eastAsia="Times New Roman" w:hAnsi="Times New Roman" w:cs="Times New Roman"/>
                <w:sz w:val="24"/>
                <w:szCs w:val="24"/>
              </w:rPr>
              <w:t>self improvement</w:t>
            </w:r>
            <w:proofErr w:type="spellEnd"/>
            <w:r w:rsidRPr="0067577A">
              <w:rPr>
                <w:rFonts w:ascii="Times New Roman" w:eastAsia="Times New Roman" w:hAnsi="Times New Roman" w:cs="Times New Roman"/>
                <w:sz w:val="24"/>
                <w:szCs w:val="24"/>
              </w:rPr>
              <w:t>.</w:t>
            </w:r>
            <w:r w:rsidR="00B12C54">
              <w:rPr>
                <w:rFonts w:ascii="Times New Roman" w:eastAsia="Times New Roman" w:hAnsi="Times New Roman" w:cs="Times New Roman"/>
                <w:sz w:val="24"/>
                <w:szCs w:val="24"/>
              </w:rPr>
              <w:t xml:space="preserve"> </w:t>
            </w:r>
            <w:r w:rsidRPr="00B12C54">
              <w:rPr>
                <w:rFonts w:ascii="Times New Roman" w:eastAsia="Times New Roman" w:hAnsi="Times New Roman" w:cs="Times New Roman"/>
                <w:sz w:val="24"/>
                <w:szCs w:val="24"/>
              </w:rPr>
              <w:t>P</w:t>
            </w:r>
          </w:p>
        </w:tc>
      </w:tr>
    </w:tbl>
    <w:p w14:paraId="7E379E5B" w14:textId="4023A5ED" w:rsidR="0067577A" w:rsidRPr="0067577A" w:rsidRDefault="0067577A" w:rsidP="0067577A">
      <w:pPr>
        <w:autoSpaceDE w:val="0"/>
        <w:autoSpaceDN w:val="0"/>
        <w:adjustRightInd w:val="0"/>
        <w:spacing w:after="0" w:line="240" w:lineRule="auto"/>
        <w:rPr>
          <w:rFonts w:ascii="Times New Roman" w:eastAsia="Times New Roman" w:hAnsi="Times New Roman" w:cs="Times New Roman"/>
          <w:sz w:val="24"/>
          <w:szCs w:val="24"/>
        </w:rPr>
      </w:pPr>
    </w:p>
    <w:p w14:paraId="10218F05" w14:textId="77777777" w:rsidR="0067577A" w:rsidRPr="0067577A" w:rsidRDefault="0067577A" w:rsidP="009A1697">
      <w:pPr>
        <w:spacing w:after="0" w:line="240" w:lineRule="auto"/>
        <w:ind w:left="720"/>
        <w:rPr>
          <w:rFonts w:ascii="Times New Roman" w:eastAsia="Times New Roman" w:hAnsi="Times New Roman" w:cs="Times New Roman"/>
          <w:sz w:val="24"/>
          <w:szCs w:val="24"/>
        </w:rPr>
      </w:pPr>
    </w:p>
    <w:p w14:paraId="03BF79EA" w14:textId="2E4FEC55" w:rsidR="0067577A" w:rsidRPr="0067577A" w:rsidRDefault="0067577A" w:rsidP="00D74003">
      <w:pPr>
        <w:spacing w:after="0" w:line="240" w:lineRule="auto"/>
        <w:rPr>
          <w:rFonts w:ascii="Times New Roman" w:eastAsia="Times New Roman" w:hAnsi="Times New Roman" w:cs="Times New Roman"/>
          <w:sz w:val="24"/>
          <w:szCs w:val="24"/>
        </w:rPr>
      </w:pPr>
    </w:p>
    <w:p w14:paraId="6530F046" w14:textId="77777777" w:rsidR="0067577A" w:rsidRPr="0067577A" w:rsidRDefault="0067577A" w:rsidP="00D74003">
      <w:pPr>
        <w:spacing w:after="0" w:line="240" w:lineRule="auto"/>
        <w:ind w:left="720"/>
        <w:rPr>
          <w:rFonts w:ascii="Times New Roman" w:eastAsia="Times New Roman" w:hAnsi="Times New Roman" w:cs="Times New Roman"/>
          <w:sz w:val="24"/>
          <w:szCs w:val="24"/>
        </w:rPr>
      </w:pPr>
    </w:p>
    <w:bookmarkEnd w:id="1"/>
    <w:p w14:paraId="0FB6211E" w14:textId="724922FB" w:rsidR="0067577A" w:rsidRPr="0067577A" w:rsidRDefault="0067577A" w:rsidP="00D74003">
      <w:pPr>
        <w:spacing w:after="0" w:line="240" w:lineRule="auto"/>
        <w:ind w:left="720"/>
        <w:rPr>
          <w:rFonts w:ascii="Times New Roman" w:eastAsia="Times New Roman" w:hAnsi="Times New Roman" w:cs="Times New Roman"/>
          <w:sz w:val="24"/>
          <w:szCs w:val="24"/>
        </w:rPr>
      </w:pPr>
    </w:p>
    <w:p w14:paraId="6C1FE525" w14:textId="3B5E9DB3" w:rsidR="0067577A" w:rsidRPr="0067577A" w:rsidRDefault="0067577A" w:rsidP="00D74003">
      <w:pPr>
        <w:spacing w:after="0" w:line="240" w:lineRule="auto"/>
        <w:ind w:left="720"/>
        <w:rPr>
          <w:rFonts w:ascii="Times New Roman" w:eastAsia="Times New Roman" w:hAnsi="Times New Roman" w:cs="Times New Roman"/>
          <w:sz w:val="24"/>
          <w:szCs w:val="24"/>
        </w:rPr>
      </w:pPr>
    </w:p>
    <w:p w14:paraId="7A417E7C" w14:textId="77777777" w:rsidR="0067577A" w:rsidRPr="0067577A" w:rsidRDefault="0067577A" w:rsidP="0067577A">
      <w:pPr>
        <w:autoSpaceDE w:val="0"/>
        <w:autoSpaceDN w:val="0"/>
        <w:adjustRightInd w:val="0"/>
        <w:spacing w:after="0" w:line="240" w:lineRule="auto"/>
        <w:rPr>
          <w:rFonts w:ascii="Times New Roman" w:eastAsia="Times New Roman" w:hAnsi="Times New Roman" w:cs="Times New Roman"/>
          <w:sz w:val="24"/>
          <w:szCs w:val="24"/>
        </w:rPr>
      </w:pPr>
    </w:p>
    <w:p w14:paraId="3D9E4419" w14:textId="77777777" w:rsidR="0067577A" w:rsidRPr="0067577A" w:rsidRDefault="0067577A" w:rsidP="0067577A">
      <w:pPr>
        <w:autoSpaceDE w:val="0"/>
        <w:autoSpaceDN w:val="0"/>
        <w:adjustRightInd w:val="0"/>
        <w:spacing w:after="0" w:line="240" w:lineRule="auto"/>
        <w:ind w:left="360"/>
        <w:rPr>
          <w:rFonts w:ascii="Times New Roman" w:eastAsia="Times New Roman" w:hAnsi="Times New Roman" w:cs="Times New Roman"/>
          <w:sz w:val="24"/>
          <w:szCs w:val="24"/>
        </w:rPr>
      </w:pPr>
    </w:p>
    <w:p w14:paraId="7BA74008" w14:textId="77777777" w:rsidR="0067577A" w:rsidRPr="0067577A" w:rsidRDefault="0067577A" w:rsidP="0067577A">
      <w:pPr>
        <w:autoSpaceDE w:val="0"/>
        <w:autoSpaceDN w:val="0"/>
        <w:adjustRightInd w:val="0"/>
        <w:spacing w:after="0" w:line="240" w:lineRule="auto"/>
        <w:rPr>
          <w:rFonts w:ascii="Times New Roman" w:eastAsia="Times New Roman" w:hAnsi="Times New Roman" w:cs="Times New Roman"/>
          <w:sz w:val="24"/>
          <w:szCs w:val="24"/>
        </w:rPr>
      </w:pPr>
    </w:p>
    <w:p w14:paraId="5A5061A6"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r w:rsidRPr="0067577A">
        <w:rPr>
          <w:rFonts w:ascii="TimesNewRomanPSMT" w:eastAsia="Times New Roman" w:hAnsi="TimesNewRomanPSMT" w:cs="TimesNewRomanPSMT"/>
          <w:sz w:val="24"/>
          <w:szCs w:val="24"/>
        </w:rPr>
        <w:t xml:space="preserve"> </w:t>
      </w:r>
    </w:p>
    <w:p w14:paraId="58BF0920"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33CDF913"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7FD92FAE" w14:textId="6AC5BEC9" w:rsid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3F35267F" w14:textId="7512AB2D" w:rsidR="00AB3AD0" w:rsidRDefault="00AB3AD0"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683DE3C4" w14:textId="2957D150" w:rsidR="00AB3AD0" w:rsidRDefault="00AB3AD0"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2905AE40" w14:textId="59FA8BF7" w:rsidR="00AB3AD0" w:rsidRDefault="00AB3AD0"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7BD85DD7" w14:textId="3694FC83" w:rsidR="00AB3AD0" w:rsidRDefault="00AB3AD0"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341DA3D6" w14:textId="42DB9C74" w:rsidR="00AB3AD0" w:rsidRPr="00AB3AD0" w:rsidRDefault="00AB3AD0" w:rsidP="00AB3AD0">
      <w:pPr>
        <w:autoSpaceDE w:val="0"/>
        <w:autoSpaceDN w:val="0"/>
        <w:adjustRightInd w:val="0"/>
        <w:spacing w:after="0" w:line="240" w:lineRule="auto"/>
        <w:ind w:left="720"/>
        <w:jc w:val="center"/>
        <w:rPr>
          <w:rFonts w:ascii="TimesNewRomanPSMT" w:eastAsia="Times New Roman" w:hAnsi="TimesNewRomanPSMT" w:cs="TimesNewRomanPSMT"/>
          <w:b/>
          <w:sz w:val="28"/>
          <w:szCs w:val="28"/>
        </w:rPr>
      </w:pPr>
      <w:r w:rsidRPr="00AB3AD0">
        <w:rPr>
          <w:rFonts w:ascii="TimesNewRomanPSMT" w:eastAsia="Times New Roman" w:hAnsi="TimesNewRomanPSMT" w:cs="TimesNewRomanPSMT"/>
          <w:b/>
          <w:sz w:val="28"/>
          <w:szCs w:val="28"/>
        </w:rPr>
        <w:t>Insert Program Policy/Procedure Handbook</w:t>
      </w:r>
    </w:p>
    <w:p w14:paraId="4A0727FD"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0F95DF78"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03AAA7CF"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44F45FEE" w14:textId="77777777" w:rsidR="0067577A" w:rsidRPr="0067577A" w:rsidRDefault="0067577A" w:rsidP="0067577A">
      <w:pPr>
        <w:autoSpaceDE w:val="0"/>
        <w:autoSpaceDN w:val="0"/>
        <w:adjustRightInd w:val="0"/>
        <w:spacing w:after="0" w:line="240" w:lineRule="auto"/>
        <w:ind w:left="720"/>
        <w:rPr>
          <w:rFonts w:ascii="TimesNewRomanPSMT" w:eastAsia="Times New Roman" w:hAnsi="TimesNewRomanPSMT" w:cs="TimesNewRomanPSMT"/>
          <w:sz w:val="24"/>
          <w:szCs w:val="24"/>
        </w:rPr>
      </w:pPr>
    </w:p>
    <w:p w14:paraId="0748D4D4" w14:textId="0175C598" w:rsidR="0067577A" w:rsidRDefault="0067577A">
      <w:pPr>
        <w:rPr>
          <w:rFonts w:ascii="Times New Roman" w:hAnsi="Times New Roman" w:cs="Times New Roman"/>
          <w:sz w:val="24"/>
          <w:szCs w:val="24"/>
        </w:rPr>
      </w:pPr>
    </w:p>
    <w:p w14:paraId="3A799A16" w14:textId="66191C53" w:rsidR="0067577A" w:rsidRDefault="0067577A">
      <w:pPr>
        <w:rPr>
          <w:rFonts w:ascii="Times New Roman" w:hAnsi="Times New Roman" w:cs="Times New Roman"/>
          <w:sz w:val="24"/>
          <w:szCs w:val="24"/>
        </w:rPr>
      </w:pPr>
    </w:p>
    <w:p w14:paraId="6C60904A" w14:textId="77777777" w:rsidR="0067577A" w:rsidRPr="00F6243E" w:rsidRDefault="0067577A">
      <w:pPr>
        <w:rPr>
          <w:rFonts w:ascii="Times New Roman" w:hAnsi="Times New Roman" w:cs="Times New Roman"/>
          <w:sz w:val="24"/>
          <w:szCs w:val="24"/>
        </w:rPr>
      </w:pPr>
    </w:p>
    <w:sectPr w:rsidR="0067577A" w:rsidRPr="00F6243E" w:rsidSect="00671A7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46C3"/>
    <w:multiLevelType w:val="hybridMultilevel"/>
    <w:tmpl w:val="4B069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20AAB"/>
    <w:multiLevelType w:val="hybridMultilevel"/>
    <w:tmpl w:val="B234F6CC"/>
    <w:lvl w:ilvl="0" w:tplc="BCA6E0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D31F80"/>
    <w:multiLevelType w:val="hybridMultilevel"/>
    <w:tmpl w:val="4C7A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71"/>
    <w:rsid w:val="00007829"/>
    <w:rsid w:val="000D46A1"/>
    <w:rsid w:val="00116271"/>
    <w:rsid w:val="00131308"/>
    <w:rsid w:val="00152C99"/>
    <w:rsid w:val="0015614B"/>
    <w:rsid w:val="001B13E5"/>
    <w:rsid w:val="001D6EE1"/>
    <w:rsid w:val="00210721"/>
    <w:rsid w:val="0023398C"/>
    <w:rsid w:val="0025163C"/>
    <w:rsid w:val="00275B29"/>
    <w:rsid w:val="002C65BF"/>
    <w:rsid w:val="002D242F"/>
    <w:rsid w:val="003E3B54"/>
    <w:rsid w:val="003F15B1"/>
    <w:rsid w:val="00445853"/>
    <w:rsid w:val="00470033"/>
    <w:rsid w:val="004F3289"/>
    <w:rsid w:val="0054063F"/>
    <w:rsid w:val="00587B04"/>
    <w:rsid w:val="005F7793"/>
    <w:rsid w:val="00603297"/>
    <w:rsid w:val="0060576D"/>
    <w:rsid w:val="00605BB9"/>
    <w:rsid w:val="0062526F"/>
    <w:rsid w:val="00671A7F"/>
    <w:rsid w:val="0067577A"/>
    <w:rsid w:val="006A5D77"/>
    <w:rsid w:val="006C6A91"/>
    <w:rsid w:val="00742C4B"/>
    <w:rsid w:val="0076333E"/>
    <w:rsid w:val="0078128D"/>
    <w:rsid w:val="00786ABA"/>
    <w:rsid w:val="007E5DDE"/>
    <w:rsid w:val="00801B4C"/>
    <w:rsid w:val="0081009E"/>
    <w:rsid w:val="00831C23"/>
    <w:rsid w:val="00887075"/>
    <w:rsid w:val="00893626"/>
    <w:rsid w:val="00902DB3"/>
    <w:rsid w:val="0091252E"/>
    <w:rsid w:val="009A1697"/>
    <w:rsid w:val="009B6CEE"/>
    <w:rsid w:val="009B76F8"/>
    <w:rsid w:val="009E0226"/>
    <w:rsid w:val="009F4E50"/>
    <w:rsid w:val="00A2734E"/>
    <w:rsid w:val="00A334FA"/>
    <w:rsid w:val="00A8115D"/>
    <w:rsid w:val="00A90A56"/>
    <w:rsid w:val="00AA438C"/>
    <w:rsid w:val="00AA4A0F"/>
    <w:rsid w:val="00AB3AD0"/>
    <w:rsid w:val="00AC0A21"/>
    <w:rsid w:val="00B12C54"/>
    <w:rsid w:val="00B95C68"/>
    <w:rsid w:val="00BB20E2"/>
    <w:rsid w:val="00BE1884"/>
    <w:rsid w:val="00BF08AC"/>
    <w:rsid w:val="00C22908"/>
    <w:rsid w:val="00C233A4"/>
    <w:rsid w:val="00C26351"/>
    <w:rsid w:val="00C874D6"/>
    <w:rsid w:val="00C90453"/>
    <w:rsid w:val="00CB024C"/>
    <w:rsid w:val="00CB5734"/>
    <w:rsid w:val="00D74003"/>
    <w:rsid w:val="00D77178"/>
    <w:rsid w:val="00E6397C"/>
    <w:rsid w:val="00E6600D"/>
    <w:rsid w:val="00E84517"/>
    <w:rsid w:val="00E84A14"/>
    <w:rsid w:val="00E862F7"/>
    <w:rsid w:val="00E942E5"/>
    <w:rsid w:val="00EA52CC"/>
    <w:rsid w:val="00F17557"/>
    <w:rsid w:val="00F319FA"/>
    <w:rsid w:val="00F5428D"/>
    <w:rsid w:val="00F568D9"/>
    <w:rsid w:val="00F6243E"/>
    <w:rsid w:val="00F65FDF"/>
    <w:rsid w:val="00FC756E"/>
    <w:rsid w:val="00F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3C8B"/>
  <w15:chartTrackingRefBased/>
  <w15:docId w15:val="{E2261D92-E64E-442D-AA02-D9AFF0C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271"/>
    <w:pPr>
      <w:ind w:left="720"/>
      <w:contextualSpacing/>
    </w:pPr>
  </w:style>
  <w:style w:type="paragraph" w:styleId="NoSpacing">
    <w:name w:val="No Spacing"/>
    <w:uiPriority w:val="1"/>
    <w:qFormat/>
    <w:rsid w:val="006A5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Hawley</dc:creator>
  <cp:keywords/>
  <dc:description/>
  <cp:lastModifiedBy>Janet R. Hawley</cp:lastModifiedBy>
  <cp:revision>2</cp:revision>
  <cp:lastPrinted>2019-10-31T21:27:00Z</cp:lastPrinted>
  <dcterms:created xsi:type="dcterms:W3CDTF">2019-11-11T18:06:00Z</dcterms:created>
  <dcterms:modified xsi:type="dcterms:W3CDTF">2019-11-11T18:06:00Z</dcterms:modified>
</cp:coreProperties>
</file>