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AACD" w14:textId="77777777" w:rsidR="00D86702" w:rsidRDefault="00222B36" w:rsidP="00F85485">
      <w:pPr>
        <w:pStyle w:val="Companyname"/>
        <w:spacing w:before="0" w:after="0"/>
        <w:rPr>
          <w:rFonts w:ascii="Calibri" w:hAnsi="Calibri" w:cs="Arial"/>
          <w:sz w:val="40"/>
          <w:szCs w:val="40"/>
        </w:rPr>
      </w:pPr>
      <w:r w:rsidRPr="00494857">
        <w:rPr>
          <w:rFonts w:ascii="Calibri" w:hAnsi="Calibri" w:cs="Arial"/>
          <w:b w:val="0"/>
          <w:noProof/>
          <w:sz w:val="52"/>
          <w:szCs w:val="52"/>
        </w:rPr>
        <w:drawing>
          <wp:anchor distT="0" distB="0" distL="114300" distR="114300" simplePos="0" relativeHeight="251658240" behindDoc="1" locked="0" layoutInCell="1" allowOverlap="1" wp14:anchorId="4DFFDDC6" wp14:editId="07777777">
            <wp:simplePos x="0" y="0"/>
            <wp:positionH relativeFrom="column">
              <wp:posOffset>18415</wp:posOffset>
            </wp:positionH>
            <wp:positionV relativeFrom="paragraph">
              <wp:posOffset>0</wp:posOffset>
            </wp:positionV>
            <wp:extent cx="790575" cy="817245"/>
            <wp:effectExtent l="0" t="0" r="9525" b="1905"/>
            <wp:wrapTight wrapText="bothSides">
              <wp:wrapPolygon edited="0">
                <wp:start x="0" y="0"/>
                <wp:lineTo x="0" y="21147"/>
                <wp:lineTo x="21340" y="21147"/>
                <wp:lineTo x="21340" y="0"/>
                <wp:lineTo x="0" y="0"/>
              </wp:wrapPolygon>
            </wp:wrapTight>
            <wp:docPr id="2" name="Picture 1" descr="Arkansas Supreme Court Seal Black &amp; Gol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ansas Supreme Court Seal Black &amp; Gold_Final"/>
                    <pic:cNvPicPr>
                      <a:picLocks noChangeAspect="1" noChangeArrowheads="1"/>
                    </pic:cNvPicPr>
                  </pic:nvPicPr>
                  <pic:blipFill>
                    <a:blip r:embed="rId8" cstate="print"/>
                    <a:srcRect/>
                    <a:stretch>
                      <a:fillRect/>
                    </a:stretch>
                  </pic:blipFill>
                  <pic:spPr bwMode="auto">
                    <a:xfrm>
                      <a:off x="0" y="0"/>
                      <a:ext cx="79057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94857">
        <w:rPr>
          <w:rFonts w:ascii="Calibri" w:hAnsi="Calibri" w:cs="Arial"/>
          <w:sz w:val="40"/>
          <w:szCs w:val="40"/>
        </w:rPr>
        <w:t>A</w:t>
      </w:r>
      <w:r w:rsidR="00D86702">
        <w:rPr>
          <w:rFonts w:ascii="Calibri" w:hAnsi="Calibri" w:cs="Arial"/>
          <w:sz w:val="40"/>
          <w:szCs w:val="40"/>
        </w:rPr>
        <w:t>rkansas Supreme Court</w:t>
      </w:r>
    </w:p>
    <w:p w14:paraId="6F4211F3" w14:textId="77777777" w:rsidR="00222B36" w:rsidRPr="00494857" w:rsidRDefault="00D86702" w:rsidP="00F85485">
      <w:pPr>
        <w:pStyle w:val="Companyname"/>
        <w:spacing w:before="0" w:after="0"/>
        <w:rPr>
          <w:rFonts w:ascii="Calibri" w:hAnsi="Calibri" w:cs="Arial"/>
          <w:sz w:val="40"/>
          <w:szCs w:val="40"/>
        </w:rPr>
      </w:pPr>
      <w:r>
        <w:rPr>
          <w:rFonts w:ascii="Calibri" w:hAnsi="Calibri" w:cs="Arial"/>
          <w:sz w:val="40"/>
          <w:szCs w:val="40"/>
        </w:rPr>
        <w:t>A</w:t>
      </w:r>
      <w:r w:rsidR="00222B36" w:rsidRPr="00494857">
        <w:rPr>
          <w:rFonts w:ascii="Calibri" w:hAnsi="Calibri" w:cs="Arial"/>
          <w:sz w:val="40"/>
          <w:szCs w:val="40"/>
        </w:rPr>
        <w:t>dministrative Office of the Courts</w:t>
      </w:r>
      <w:r w:rsidR="00222B36" w:rsidRPr="00494857">
        <w:rPr>
          <w:rFonts w:ascii="Calibri" w:hAnsi="Calibri" w:cs="Arial"/>
          <w:sz w:val="40"/>
          <w:szCs w:val="40"/>
        </w:rPr>
        <w:br/>
      </w:r>
      <w:r w:rsidR="00222B36" w:rsidRPr="00494857">
        <w:rPr>
          <w:rFonts w:ascii="Calibri" w:hAnsi="Calibri" w:cs="Arial"/>
          <w:sz w:val="32"/>
          <w:szCs w:val="32"/>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1260"/>
        <w:gridCol w:w="3600"/>
        <w:gridCol w:w="1440"/>
        <w:gridCol w:w="2261"/>
      </w:tblGrid>
      <w:tr w:rsidR="00222B36" w:rsidRPr="00494857" w14:paraId="22F61FCD" w14:textId="77777777" w:rsidTr="4A8D0A0A">
        <w:trPr>
          <w:trHeight w:val="303"/>
        </w:trPr>
        <w:tc>
          <w:tcPr>
            <w:tcW w:w="1015" w:type="dxa"/>
            <w:shd w:val="clear" w:color="auto" w:fill="DBE5F1" w:themeFill="accent1" w:themeFillTint="33"/>
            <w:tcMar>
              <w:top w:w="29" w:type="dxa"/>
              <w:left w:w="115" w:type="dxa"/>
              <w:bottom w:w="29" w:type="dxa"/>
              <w:right w:w="115" w:type="dxa"/>
            </w:tcMar>
          </w:tcPr>
          <w:p w14:paraId="1AFFDDFA" w14:textId="77777777" w:rsidR="00222B36" w:rsidRPr="00494857" w:rsidRDefault="00222B36" w:rsidP="00F85485">
            <w:pPr>
              <w:pStyle w:val="Label"/>
              <w:spacing w:before="0" w:after="0"/>
              <w:rPr>
                <w:rFonts w:ascii="Calibri" w:hAnsi="Calibri" w:cs="Arial"/>
              </w:rPr>
            </w:pPr>
            <w:r w:rsidRPr="00494857">
              <w:rPr>
                <w:rFonts w:ascii="Calibri" w:hAnsi="Calibri" w:cs="Arial"/>
              </w:rPr>
              <w:t>Job Title:</w:t>
            </w:r>
          </w:p>
        </w:tc>
        <w:tc>
          <w:tcPr>
            <w:tcW w:w="4860" w:type="dxa"/>
            <w:gridSpan w:val="2"/>
            <w:tcMar>
              <w:top w:w="29" w:type="dxa"/>
              <w:left w:w="115" w:type="dxa"/>
              <w:bottom w:w="29" w:type="dxa"/>
              <w:right w:w="115" w:type="dxa"/>
            </w:tcMar>
          </w:tcPr>
          <w:p w14:paraId="25F2AF42" w14:textId="262E5345" w:rsidR="00222B36" w:rsidRPr="00494857" w:rsidRDefault="059CF11D" w:rsidP="00494857">
            <w:pPr>
              <w:ind w:firstLine="0"/>
            </w:pPr>
            <w:r>
              <w:t xml:space="preserve">AOC </w:t>
            </w:r>
            <w:r w:rsidR="00DC632B">
              <w:t>Security Analyst</w:t>
            </w:r>
          </w:p>
        </w:tc>
        <w:tc>
          <w:tcPr>
            <w:tcW w:w="1440" w:type="dxa"/>
            <w:shd w:val="clear" w:color="auto" w:fill="DBE5F1" w:themeFill="accent1" w:themeFillTint="33"/>
            <w:tcMar>
              <w:top w:w="29" w:type="dxa"/>
              <w:left w:w="115" w:type="dxa"/>
              <w:bottom w:w="29" w:type="dxa"/>
              <w:right w:w="115" w:type="dxa"/>
            </w:tcMar>
          </w:tcPr>
          <w:p w14:paraId="00156B6F" w14:textId="306A28A6" w:rsidR="00AE5FF2" w:rsidRPr="00494857" w:rsidRDefault="00222B36" w:rsidP="00F85485">
            <w:pPr>
              <w:pStyle w:val="Label"/>
              <w:spacing w:before="0" w:after="0"/>
              <w:rPr>
                <w:rFonts w:ascii="Calibri" w:hAnsi="Calibri" w:cs="Arial"/>
              </w:rPr>
            </w:pPr>
            <w:r w:rsidRPr="00494857">
              <w:rPr>
                <w:rFonts w:ascii="Calibri" w:hAnsi="Calibri" w:cs="Arial"/>
              </w:rPr>
              <w:t>Grade:</w:t>
            </w:r>
          </w:p>
        </w:tc>
        <w:tc>
          <w:tcPr>
            <w:tcW w:w="2261" w:type="dxa"/>
            <w:tcMar>
              <w:top w:w="29" w:type="dxa"/>
              <w:left w:w="115" w:type="dxa"/>
              <w:bottom w:w="29" w:type="dxa"/>
              <w:right w:w="115" w:type="dxa"/>
            </w:tcMar>
          </w:tcPr>
          <w:p w14:paraId="7B8ABF65" w14:textId="40B5C5F1" w:rsidR="008D778A" w:rsidRPr="00494857" w:rsidRDefault="166BAD5A" w:rsidP="004B22B0">
            <w:pPr>
              <w:ind w:firstLine="0"/>
              <w:rPr>
                <w:rFonts w:cs="Arial"/>
              </w:rPr>
            </w:pPr>
            <w:r w:rsidRPr="166BAD5A">
              <w:rPr>
                <w:rFonts w:cs="Arial"/>
              </w:rPr>
              <w:t>IT06</w:t>
            </w:r>
          </w:p>
        </w:tc>
      </w:tr>
      <w:tr w:rsidR="00222B36" w:rsidRPr="00494857" w14:paraId="0A510656" w14:textId="77777777" w:rsidTr="4A8D0A0A">
        <w:tc>
          <w:tcPr>
            <w:tcW w:w="1015" w:type="dxa"/>
            <w:shd w:val="clear" w:color="auto" w:fill="DBE5F1" w:themeFill="accent1" w:themeFillTint="33"/>
            <w:tcMar>
              <w:top w:w="29" w:type="dxa"/>
              <w:left w:w="115" w:type="dxa"/>
              <w:bottom w:w="29" w:type="dxa"/>
              <w:right w:w="115" w:type="dxa"/>
            </w:tcMar>
          </w:tcPr>
          <w:p w14:paraId="381154DF" w14:textId="77777777" w:rsidR="00222B36" w:rsidRPr="00494857" w:rsidRDefault="00222B36" w:rsidP="00F85485">
            <w:pPr>
              <w:pStyle w:val="Label"/>
              <w:spacing w:before="0" w:after="0"/>
              <w:rPr>
                <w:rFonts w:ascii="Calibri" w:hAnsi="Calibri" w:cs="Arial"/>
              </w:rPr>
            </w:pPr>
            <w:r w:rsidRPr="00494857">
              <w:rPr>
                <w:rFonts w:ascii="Calibri" w:hAnsi="Calibri" w:cs="Arial"/>
              </w:rPr>
              <w:t>Division:</w:t>
            </w:r>
          </w:p>
        </w:tc>
        <w:tc>
          <w:tcPr>
            <w:tcW w:w="4860" w:type="dxa"/>
            <w:gridSpan w:val="2"/>
            <w:tcMar>
              <w:top w:w="29" w:type="dxa"/>
              <w:left w:w="115" w:type="dxa"/>
              <w:bottom w:w="29" w:type="dxa"/>
              <w:right w:w="115" w:type="dxa"/>
            </w:tcMar>
          </w:tcPr>
          <w:p w14:paraId="41EA85C3" w14:textId="61DA7E6A" w:rsidR="00222B36" w:rsidRPr="00494857" w:rsidRDefault="00F85485" w:rsidP="00494857">
            <w:pPr>
              <w:ind w:firstLine="0"/>
              <w:rPr>
                <w:rFonts w:cs="Arial"/>
              </w:rPr>
            </w:pPr>
            <w:r w:rsidRPr="00494857">
              <w:rPr>
                <w:rFonts w:cs="Arial"/>
              </w:rPr>
              <w:t>Court Information Systems</w:t>
            </w:r>
            <w:r w:rsidR="00485A54">
              <w:rPr>
                <w:rFonts w:cs="Arial"/>
              </w:rPr>
              <w:t xml:space="preserve"> – Operations Team</w:t>
            </w:r>
          </w:p>
        </w:tc>
        <w:tc>
          <w:tcPr>
            <w:tcW w:w="1440" w:type="dxa"/>
            <w:shd w:val="clear" w:color="auto" w:fill="DBE5F1" w:themeFill="accent1" w:themeFillTint="33"/>
            <w:tcMar>
              <w:top w:w="29" w:type="dxa"/>
              <w:left w:w="115" w:type="dxa"/>
              <w:bottom w:w="29" w:type="dxa"/>
              <w:right w:w="115" w:type="dxa"/>
            </w:tcMar>
          </w:tcPr>
          <w:p w14:paraId="6AF20E85" w14:textId="77777777" w:rsidR="00222B36" w:rsidRPr="00494857" w:rsidRDefault="00222B36" w:rsidP="00F85485">
            <w:pPr>
              <w:pStyle w:val="Label"/>
              <w:spacing w:before="0" w:after="0"/>
              <w:rPr>
                <w:rFonts w:ascii="Calibri" w:hAnsi="Calibri" w:cs="Arial"/>
              </w:rPr>
            </w:pPr>
            <w:r w:rsidRPr="00494857">
              <w:rPr>
                <w:rFonts w:ascii="Calibri" w:hAnsi="Calibri" w:cs="Arial"/>
              </w:rPr>
              <w:t>Revision Date:</w:t>
            </w:r>
          </w:p>
        </w:tc>
        <w:tc>
          <w:tcPr>
            <w:tcW w:w="2261" w:type="dxa"/>
            <w:tcMar>
              <w:top w:w="29" w:type="dxa"/>
              <w:left w:w="115" w:type="dxa"/>
              <w:bottom w:w="29" w:type="dxa"/>
              <w:right w:w="115" w:type="dxa"/>
            </w:tcMar>
          </w:tcPr>
          <w:p w14:paraId="1CA232E2" w14:textId="371241A3" w:rsidR="00222B36" w:rsidRPr="00494857" w:rsidRDefault="00FF51FC" w:rsidP="00485A54">
            <w:pPr>
              <w:spacing w:line="259" w:lineRule="auto"/>
              <w:ind w:firstLine="0"/>
              <w:rPr>
                <w:rFonts w:cs="Arial"/>
              </w:rPr>
            </w:pPr>
            <w:r>
              <w:rPr>
                <w:rFonts w:cs="Arial"/>
              </w:rPr>
              <w:t>August 23</w:t>
            </w:r>
            <w:r w:rsidR="00485A54">
              <w:rPr>
                <w:rFonts w:cs="Arial"/>
              </w:rPr>
              <w:t>, 202</w:t>
            </w:r>
            <w:r>
              <w:rPr>
                <w:rFonts w:cs="Arial"/>
              </w:rPr>
              <w:t>2</w:t>
            </w:r>
          </w:p>
        </w:tc>
      </w:tr>
      <w:tr w:rsidR="00222B36" w:rsidRPr="00514FC4" w14:paraId="563D1979" w14:textId="77777777" w:rsidTr="4A8D0A0A">
        <w:tc>
          <w:tcPr>
            <w:tcW w:w="9576" w:type="dxa"/>
            <w:gridSpan w:val="5"/>
            <w:tcMar>
              <w:top w:w="29" w:type="dxa"/>
              <w:left w:w="115" w:type="dxa"/>
              <w:bottom w:w="29" w:type="dxa"/>
              <w:right w:w="115" w:type="dxa"/>
            </w:tcMar>
          </w:tcPr>
          <w:p w14:paraId="5DDD9EFA" w14:textId="77777777" w:rsidR="00222B36" w:rsidRPr="00514FC4" w:rsidRDefault="059CF11D" w:rsidP="059CF11D">
            <w:pPr>
              <w:pStyle w:val="Secondarylabels"/>
              <w:spacing w:before="0" w:after="0"/>
              <w:rPr>
                <w:rFonts w:eastAsiaTheme="minorEastAsia" w:cstheme="minorBidi"/>
                <w:sz w:val="22"/>
              </w:rPr>
            </w:pPr>
            <w:r w:rsidRPr="00514FC4">
              <w:rPr>
                <w:rFonts w:eastAsiaTheme="minorEastAsia" w:cstheme="minorBidi"/>
                <w:sz w:val="22"/>
              </w:rPr>
              <w:t>POSITION SUMMARY:</w:t>
            </w:r>
          </w:p>
          <w:p w14:paraId="0C81AEF5" w14:textId="77777777" w:rsidR="00701F4D" w:rsidRDefault="00701F4D" w:rsidP="00701F4D">
            <w:pPr>
              <w:ind w:firstLine="0"/>
              <w:rPr>
                <w:lang w:bidi="ar-SA"/>
              </w:rPr>
            </w:pPr>
            <w:r>
              <w:t xml:space="preserve">The Administrative Office of the Courts (AOC) is an agency within the judicial branch of government that works to support the state courts on behalf of the Arkansas Supreme Court. The Court Information Systems Division (CIS) is responsible for providing technological support to the state’s courts, making court information available to the public, and developing and implementing online, court-related services. CIS is a team-based organization using the Disciplined Agile framework. You may view our Statement of Core Values at </w:t>
            </w:r>
            <w:hyperlink r:id="rId9" w:history="1">
              <w:r>
                <w:rPr>
                  <w:rStyle w:val="Hyperlink"/>
                </w:rPr>
                <w:t>https://www.arcourts.gov/modernization/statement-core-values</w:t>
              </w:r>
            </w:hyperlink>
            <w:r>
              <w:t>.</w:t>
            </w:r>
          </w:p>
          <w:p w14:paraId="1C3DDE31" w14:textId="77777777" w:rsidR="00701F4D" w:rsidRDefault="00701F4D" w:rsidP="166BAD5A">
            <w:pPr>
              <w:ind w:firstLine="0"/>
              <w:jc w:val="both"/>
              <w:rPr>
                <w:rFonts w:asciiTheme="minorHAnsi" w:eastAsiaTheme="minorEastAsia" w:hAnsiTheme="minorHAnsi" w:cstheme="minorBidi"/>
                <w:lang w:bidi="ar-SA"/>
              </w:rPr>
            </w:pPr>
          </w:p>
          <w:p w14:paraId="1BC42A4B" w14:textId="58AA66FD" w:rsidR="00DC632B" w:rsidRPr="00514FC4" w:rsidRDefault="00DC632B" w:rsidP="166BAD5A">
            <w:pPr>
              <w:ind w:firstLine="0"/>
              <w:jc w:val="both"/>
              <w:rPr>
                <w:rFonts w:asciiTheme="minorHAnsi" w:eastAsiaTheme="minorEastAsia" w:hAnsiTheme="minorHAnsi" w:cstheme="minorBidi"/>
                <w:lang w:bidi="ar-SA"/>
              </w:rPr>
            </w:pPr>
            <w:r w:rsidRPr="00514FC4">
              <w:rPr>
                <w:rFonts w:asciiTheme="minorHAnsi" w:eastAsiaTheme="minorEastAsia" w:hAnsiTheme="minorHAnsi" w:cstheme="minorBidi"/>
                <w:lang w:bidi="ar-SA"/>
              </w:rPr>
              <w:t xml:space="preserve">The AOC Security Analyst works with the Chief IT Security Officer and Chief IT Security Architect to secure the AOC network and cloud environments. This position will monitor security devices, run vulnerability scans, respond to events and incidents, and assist in vulnerability management. The AOC Security Analyst is a member of the Operations Team and works closely with the System Administrators, Desktop Support, Database Administrators, and </w:t>
            </w:r>
            <w:r w:rsidR="00FA17B8" w:rsidRPr="00514FC4">
              <w:rPr>
                <w:rFonts w:asciiTheme="minorHAnsi" w:eastAsiaTheme="minorEastAsia" w:hAnsiTheme="minorHAnsi" w:cstheme="minorBidi"/>
                <w:lang w:bidi="ar-SA"/>
              </w:rPr>
              <w:t>Network Engineers.</w:t>
            </w:r>
            <w:r w:rsidRPr="00514FC4">
              <w:rPr>
                <w:rFonts w:asciiTheme="minorHAnsi" w:eastAsiaTheme="minorEastAsia" w:hAnsiTheme="minorHAnsi" w:cstheme="minorBidi"/>
                <w:lang w:bidi="ar-SA"/>
              </w:rPr>
              <w:t xml:space="preserve"> </w:t>
            </w:r>
          </w:p>
          <w:p w14:paraId="7847E071" w14:textId="77777777" w:rsidR="00DC632B" w:rsidRPr="00514FC4" w:rsidRDefault="00DC632B" w:rsidP="166BAD5A">
            <w:pPr>
              <w:ind w:firstLine="0"/>
              <w:jc w:val="both"/>
              <w:rPr>
                <w:rFonts w:asciiTheme="minorHAnsi" w:eastAsiaTheme="minorEastAsia" w:hAnsiTheme="minorHAnsi" w:cstheme="minorBidi"/>
                <w:lang w:bidi="ar-SA"/>
              </w:rPr>
            </w:pPr>
          </w:p>
          <w:p w14:paraId="00B8FCBA" w14:textId="77777777" w:rsidR="004142E6" w:rsidRPr="00514FC4" w:rsidRDefault="004142E6" w:rsidP="166BAD5A">
            <w:pPr>
              <w:ind w:firstLine="0"/>
              <w:jc w:val="both"/>
              <w:rPr>
                <w:rFonts w:eastAsiaTheme="minorEastAsia" w:cstheme="minorBidi"/>
              </w:rPr>
            </w:pPr>
          </w:p>
          <w:p w14:paraId="1DC4C3BD" w14:textId="4633394A" w:rsidR="00222B36" w:rsidRPr="00514FC4" w:rsidRDefault="14854E81" w:rsidP="14854E81">
            <w:pPr>
              <w:ind w:firstLine="0"/>
              <w:jc w:val="both"/>
              <w:rPr>
                <w:rFonts w:eastAsiaTheme="minorEastAsia" w:cstheme="minorBidi"/>
                <w:b/>
                <w:bCs/>
              </w:rPr>
            </w:pPr>
            <w:r w:rsidRPr="637DE634">
              <w:rPr>
                <w:rFonts w:eastAsiaTheme="minorEastAsia" w:cstheme="minorBidi"/>
                <w:b/>
                <w:bCs/>
              </w:rPr>
              <w:t>JOB DUTIES:</w:t>
            </w:r>
          </w:p>
          <w:p w14:paraId="742FF1D0" w14:textId="4C819CCD" w:rsidR="00F457A1" w:rsidRDefault="00F457A1" w:rsidP="3DBB32E1">
            <w:pPr>
              <w:pStyle w:val="Secondarylabels"/>
              <w:numPr>
                <w:ilvl w:val="0"/>
                <w:numId w:val="2"/>
              </w:numPr>
              <w:spacing w:before="0" w:after="0"/>
              <w:rPr>
                <w:b w:val="0"/>
                <w:sz w:val="22"/>
              </w:rPr>
            </w:pPr>
            <w:r w:rsidRPr="4A8D0A0A">
              <w:rPr>
                <w:b w:val="0"/>
                <w:sz w:val="22"/>
              </w:rPr>
              <w:t xml:space="preserve">Scan network </w:t>
            </w:r>
            <w:r w:rsidR="002D62FF" w:rsidRPr="4A8D0A0A">
              <w:rPr>
                <w:b w:val="0"/>
                <w:sz w:val="22"/>
              </w:rPr>
              <w:t xml:space="preserve">and cloud environments </w:t>
            </w:r>
            <w:r w:rsidRPr="4A8D0A0A">
              <w:rPr>
                <w:b w:val="0"/>
                <w:sz w:val="22"/>
              </w:rPr>
              <w:t>for vulnerabilities</w:t>
            </w:r>
            <w:r w:rsidR="002D62FF" w:rsidRPr="4A8D0A0A">
              <w:rPr>
                <w:b w:val="0"/>
                <w:sz w:val="22"/>
              </w:rPr>
              <w:t xml:space="preserve"> using Tenable</w:t>
            </w:r>
            <w:r w:rsidR="276CD79D" w:rsidRPr="4A8D0A0A">
              <w:rPr>
                <w:b w:val="0"/>
                <w:sz w:val="22"/>
              </w:rPr>
              <w:t xml:space="preserve"> products.</w:t>
            </w:r>
          </w:p>
          <w:p w14:paraId="3CF39032" w14:textId="0BC73D27" w:rsidR="00F457A1" w:rsidRDefault="00F457A1" w:rsidP="1F97ACBD">
            <w:pPr>
              <w:pStyle w:val="Secondarylabels"/>
              <w:numPr>
                <w:ilvl w:val="0"/>
                <w:numId w:val="2"/>
              </w:numPr>
              <w:spacing w:before="0" w:after="0"/>
              <w:rPr>
                <w:b w:val="0"/>
                <w:sz w:val="22"/>
              </w:rPr>
            </w:pPr>
            <w:r w:rsidRPr="4A8D0A0A">
              <w:rPr>
                <w:b w:val="0"/>
                <w:sz w:val="22"/>
              </w:rPr>
              <w:t xml:space="preserve">Compile/create </w:t>
            </w:r>
            <w:r w:rsidR="002D62FF" w:rsidRPr="4A8D0A0A">
              <w:rPr>
                <w:b w:val="0"/>
                <w:sz w:val="22"/>
              </w:rPr>
              <w:t xml:space="preserve">vulnerability </w:t>
            </w:r>
            <w:r w:rsidRPr="4A8D0A0A">
              <w:rPr>
                <w:b w:val="0"/>
                <w:sz w:val="22"/>
              </w:rPr>
              <w:t>reports of interest for briefing leadership</w:t>
            </w:r>
            <w:r w:rsidR="00286826" w:rsidRPr="4A8D0A0A">
              <w:rPr>
                <w:b w:val="0"/>
                <w:sz w:val="22"/>
              </w:rPr>
              <w:t>.</w:t>
            </w:r>
          </w:p>
          <w:p w14:paraId="47B52597" w14:textId="5BBEC2B7" w:rsidR="00286826" w:rsidRDefault="001C63C1" w:rsidP="1F97ACBD">
            <w:pPr>
              <w:pStyle w:val="Secondarylabels"/>
              <w:numPr>
                <w:ilvl w:val="0"/>
                <w:numId w:val="2"/>
              </w:numPr>
              <w:spacing w:before="0" w:after="0"/>
              <w:rPr>
                <w:b w:val="0"/>
                <w:sz w:val="22"/>
              </w:rPr>
            </w:pPr>
            <w:r w:rsidRPr="1F97ACBD">
              <w:rPr>
                <w:b w:val="0"/>
                <w:sz w:val="22"/>
              </w:rPr>
              <w:t>Perform monitoring and data correlation to events of interest using multiple tools such as system event logs, SIEM, IPS/IDS logs, network traffic, anti-virus console and client end-point software to determine if there is an incident</w:t>
            </w:r>
            <w:r w:rsidR="00286826" w:rsidRPr="1F97ACBD">
              <w:rPr>
                <w:b w:val="0"/>
                <w:sz w:val="22"/>
              </w:rPr>
              <w:t>.</w:t>
            </w:r>
          </w:p>
          <w:p w14:paraId="7D90B9D6" w14:textId="0FFF1570" w:rsidR="0AF2145C" w:rsidRDefault="0AF2145C" w:rsidP="637DE634">
            <w:pPr>
              <w:pStyle w:val="Secondarylabels"/>
              <w:numPr>
                <w:ilvl w:val="0"/>
                <w:numId w:val="2"/>
              </w:numPr>
              <w:spacing w:before="0" w:after="0"/>
              <w:rPr>
                <w:rFonts w:eastAsiaTheme="minorEastAsia" w:cstheme="minorBidi"/>
                <w:b w:val="0"/>
                <w:color w:val="000000" w:themeColor="text1"/>
                <w:sz w:val="22"/>
              </w:rPr>
            </w:pPr>
            <w:r w:rsidRPr="4A8D0A0A">
              <w:rPr>
                <w:b w:val="0"/>
                <w:sz w:val="22"/>
              </w:rPr>
              <w:t>Assist in maintenance of security tools, appliances, and other devices as necessary.</w:t>
            </w:r>
          </w:p>
          <w:p w14:paraId="4040C0C5" w14:textId="7A6E25BC" w:rsidR="00286826" w:rsidRPr="00286826" w:rsidRDefault="00286826" w:rsidP="00286826">
            <w:pPr>
              <w:pStyle w:val="ListParagraph"/>
              <w:numPr>
                <w:ilvl w:val="0"/>
                <w:numId w:val="2"/>
              </w:numPr>
              <w:rPr>
                <w:rFonts w:asciiTheme="minorHAnsi" w:hAnsiTheme="minorHAnsi"/>
                <w:color w:val="262626" w:themeColor="text1" w:themeTint="D9"/>
              </w:rPr>
            </w:pPr>
            <w:r w:rsidRPr="00286826">
              <w:rPr>
                <w:rFonts w:asciiTheme="minorHAnsi" w:hAnsiTheme="minorHAnsi"/>
                <w:color w:val="262626" w:themeColor="text1" w:themeTint="D9"/>
              </w:rPr>
              <w:t xml:space="preserve">Assist in tuning </w:t>
            </w:r>
            <w:r w:rsidR="004B5975">
              <w:rPr>
                <w:rFonts w:asciiTheme="minorHAnsi" w:hAnsiTheme="minorHAnsi"/>
                <w:color w:val="262626" w:themeColor="text1" w:themeTint="D9"/>
              </w:rPr>
              <w:t>SIEM</w:t>
            </w:r>
            <w:r>
              <w:rPr>
                <w:rFonts w:asciiTheme="minorHAnsi" w:hAnsiTheme="minorHAnsi"/>
                <w:color w:val="262626" w:themeColor="text1" w:themeTint="D9"/>
              </w:rPr>
              <w:t xml:space="preserve"> </w:t>
            </w:r>
            <w:r w:rsidRPr="00286826">
              <w:rPr>
                <w:rFonts w:asciiTheme="minorHAnsi" w:hAnsiTheme="minorHAnsi"/>
                <w:color w:val="262626" w:themeColor="text1" w:themeTint="D9"/>
              </w:rPr>
              <w:t>appliance, creating rules, and integrating intelligence feeds and log sources</w:t>
            </w:r>
          </w:p>
          <w:p w14:paraId="3334157E" w14:textId="2001E4ED" w:rsidR="00286826" w:rsidRDefault="001C63C1" w:rsidP="00286826">
            <w:pPr>
              <w:pStyle w:val="Secondarylabels"/>
              <w:numPr>
                <w:ilvl w:val="0"/>
                <w:numId w:val="2"/>
              </w:numPr>
              <w:spacing w:before="0" w:after="0"/>
              <w:rPr>
                <w:b w:val="0"/>
                <w:sz w:val="22"/>
              </w:rPr>
            </w:pPr>
            <w:r w:rsidRPr="00286826">
              <w:rPr>
                <w:b w:val="0"/>
                <w:sz w:val="22"/>
              </w:rPr>
              <w:t>Recognize attacker and APT activity, tactics, and procedures as indicators of compromise (I</w:t>
            </w:r>
            <w:r w:rsidR="004B5975">
              <w:rPr>
                <w:b w:val="0"/>
                <w:sz w:val="22"/>
              </w:rPr>
              <w:t>o</w:t>
            </w:r>
            <w:r w:rsidRPr="00286826">
              <w:rPr>
                <w:b w:val="0"/>
                <w:sz w:val="22"/>
              </w:rPr>
              <w:t>Cs) that can be used to improve monitoring, analysis</w:t>
            </w:r>
            <w:r w:rsidR="00286826">
              <w:rPr>
                <w:b w:val="0"/>
                <w:sz w:val="22"/>
              </w:rPr>
              <w:t>,</w:t>
            </w:r>
            <w:r w:rsidRPr="00286826">
              <w:rPr>
                <w:b w:val="0"/>
                <w:sz w:val="22"/>
              </w:rPr>
              <w:t xml:space="preserve"> and incident response</w:t>
            </w:r>
            <w:r w:rsidR="00286826">
              <w:rPr>
                <w:b w:val="0"/>
                <w:sz w:val="22"/>
              </w:rPr>
              <w:t>.</w:t>
            </w:r>
          </w:p>
          <w:p w14:paraId="4B0C0A68" w14:textId="77777777" w:rsidR="00286826" w:rsidRDefault="00514FC4" w:rsidP="00286826">
            <w:pPr>
              <w:pStyle w:val="Secondarylabels"/>
              <w:numPr>
                <w:ilvl w:val="0"/>
                <w:numId w:val="2"/>
              </w:numPr>
              <w:spacing w:before="0" w:after="0"/>
              <w:rPr>
                <w:b w:val="0"/>
                <w:sz w:val="22"/>
              </w:rPr>
            </w:pPr>
            <w:r w:rsidRPr="00286826">
              <w:rPr>
                <w:b w:val="0"/>
                <w:sz w:val="22"/>
              </w:rPr>
              <w:t>A</w:t>
            </w:r>
            <w:r w:rsidR="001C63C1" w:rsidRPr="00286826">
              <w:rPr>
                <w:b w:val="0"/>
                <w:sz w:val="22"/>
              </w:rPr>
              <w:t xml:space="preserve">nalyze network traffic to identify anomalous activity and potential threats to </w:t>
            </w:r>
            <w:r w:rsidRPr="00286826">
              <w:rPr>
                <w:b w:val="0"/>
                <w:sz w:val="22"/>
              </w:rPr>
              <w:t xml:space="preserve">the </w:t>
            </w:r>
            <w:r w:rsidR="001C63C1" w:rsidRPr="00286826">
              <w:rPr>
                <w:b w:val="0"/>
                <w:sz w:val="22"/>
              </w:rPr>
              <w:t>network</w:t>
            </w:r>
            <w:r w:rsidRPr="00286826">
              <w:rPr>
                <w:b w:val="0"/>
                <w:sz w:val="22"/>
              </w:rPr>
              <w:t>.</w:t>
            </w:r>
            <w:r w:rsidR="001C63C1" w:rsidRPr="00286826">
              <w:rPr>
                <w:b w:val="0"/>
                <w:sz w:val="22"/>
              </w:rPr>
              <w:t xml:space="preserve"> </w:t>
            </w:r>
          </w:p>
          <w:p w14:paraId="65B04D51" w14:textId="4FAABE5F" w:rsidR="00286826" w:rsidRDefault="00FE4F28" w:rsidP="00286826">
            <w:pPr>
              <w:pStyle w:val="Secondarylabels"/>
              <w:numPr>
                <w:ilvl w:val="0"/>
                <w:numId w:val="2"/>
              </w:numPr>
              <w:spacing w:before="0" w:after="0"/>
              <w:rPr>
                <w:b w:val="0"/>
                <w:sz w:val="22"/>
              </w:rPr>
            </w:pPr>
            <w:r w:rsidRPr="00286826">
              <w:rPr>
                <w:b w:val="0"/>
                <w:sz w:val="22"/>
              </w:rPr>
              <w:t>Tune IDS and in-line malware tools based on threat feeds, trust and reputation data, incidents, or vulnerabilities and exploits of downstream systems.</w:t>
            </w:r>
          </w:p>
          <w:p w14:paraId="6456275D" w14:textId="7D6C06B9" w:rsidR="00286826" w:rsidRDefault="4A2353AB" w:rsidP="3DBB32E1">
            <w:pPr>
              <w:pStyle w:val="Secondarylabels"/>
              <w:numPr>
                <w:ilvl w:val="0"/>
                <w:numId w:val="2"/>
              </w:numPr>
              <w:spacing w:before="0" w:after="0"/>
              <w:rPr>
                <w:b w:val="0"/>
                <w:sz w:val="22"/>
              </w:rPr>
            </w:pPr>
            <w:r w:rsidRPr="4A8D0A0A">
              <w:rPr>
                <w:b w:val="0"/>
                <w:sz w:val="22"/>
              </w:rPr>
              <w:t>Identify and e</w:t>
            </w:r>
            <w:r w:rsidR="00286826" w:rsidRPr="4A8D0A0A">
              <w:rPr>
                <w:b w:val="0"/>
                <w:sz w:val="22"/>
              </w:rPr>
              <w:t xml:space="preserve">scalate events and supporting evidence for incident response.  </w:t>
            </w:r>
          </w:p>
          <w:p w14:paraId="3F3326A8" w14:textId="05C40A66" w:rsidR="00286826" w:rsidRDefault="001C63C1" w:rsidP="4A8D0A0A">
            <w:pPr>
              <w:pStyle w:val="Secondarylabels"/>
              <w:numPr>
                <w:ilvl w:val="0"/>
                <w:numId w:val="2"/>
              </w:numPr>
              <w:spacing w:before="0" w:after="0"/>
              <w:rPr>
                <w:b w:val="0"/>
                <w:sz w:val="22"/>
              </w:rPr>
            </w:pPr>
            <w:r w:rsidRPr="4A8D0A0A">
              <w:rPr>
                <w:b w:val="0"/>
                <w:sz w:val="22"/>
              </w:rPr>
              <w:t>Develop and build security content, scripts, tools, or methods to enhance the incident investigation processes</w:t>
            </w:r>
            <w:r w:rsidR="39C99050" w:rsidRPr="4A8D0A0A">
              <w:rPr>
                <w:b w:val="0"/>
                <w:sz w:val="22"/>
              </w:rPr>
              <w:t xml:space="preserve"> and vulnerability remediation</w:t>
            </w:r>
            <w:r w:rsidR="00286826" w:rsidRPr="4A8D0A0A">
              <w:rPr>
                <w:b w:val="0"/>
                <w:sz w:val="22"/>
              </w:rPr>
              <w:t>.</w:t>
            </w:r>
          </w:p>
          <w:p w14:paraId="61796479" w14:textId="136987D5" w:rsidR="00286826" w:rsidRDefault="001C63C1" w:rsidP="00286826">
            <w:pPr>
              <w:pStyle w:val="Secondarylabels"/>
              <w:numPr>
                <w:ilvl w:val="0"/>
                <w:numId w:val="2"/>
              </w:numPr>
              <w:spacing w:before="0" w:after="0"/>
              <w:rPr>
                <w:b w:val="0"/>
                <w:sz w:val="22"/>
              </w:rPr>
            </w:pPr>
            <w:r w:rsidRPr="00286826">
              <w:rPr>
                <w:b w:val="0"/>
                <w:sz w:val="22"/>
              </w:rPr>
              <w:t>Perform basic forensic activities (e.g., conducting examinations of computers, system logs, applications, and networks to locate evidence)</w:t>
            </w:r>
            <w:r w:rsidR="00286826">
              <w:rPr>
                <w:b w:val="0"/>
                <w:sz w:val="22"/>
              </w:rPr>
              <w:t>.</w:t>
            </w:r>
            <w:r w:rsidR="00D17319" w:rsidRPr="00286826">
              <w:rPr>
                <w:b w:val="0"/>
                <w:sz w:val="22"/>
              </w:rPr>
              <w:t xml:space="preserve"> </w:t>
            </w:r>
          </w:p>
          <w:p w14:paraId="7B6A9E1F" w14:textId="76183539" w:rsidR="00286826" w:rsidRDefault="00D17319" w:rsidP="00286826">
            <w:pPr>
              <w:pStyle w:val="Secondarylabels"/>
              <w:numPr>
                <w:ilvl w:val="0"/>
                <w:numId w:val="2"/>
              </w:numPr>
              <w:spacing w:before="0" w:after="0"/>
              <w:rPr>
                <w:b w:val="0"/>
                <w:sz w:val="22"/>
              </w:rPr>
            </w:pPr>
            <w:r w:rsidRPr="00286826">
              <w:rPr>
                <w:b w:val="0"/>
                <w:sz w:val="22"/>
              </w:rPr>
              <w:t>Perform threat hunting</w:t>
            </w:r>
            <w:r w:rsidR="00463EA4" w:rsidRPr="00286826">
              <w:rPr>
                <w:b w:val="0"/>
                <w:sz w:val="22"/>
              </w:rPr>
              <w:t xml:space="preserve"> and assist in penetration testing</w:t>
            </w:r>
            <w:r w:rsidR="00286826">
              <w:rPr>
                <w:b w:val="0"/>
                <w:sz w:val="22"/>
              </w:rPr>
              <w:t>.</w:t>
            </w:r>
          </w:p>
          <w:p w14:paraId="36ED4D2E" w14:textId="094AF911" w:rsidR="00B1476A" w:rsidRPr="00F0392D" w:rsidRDefault="00364D5A" w:rsidP="00F0392D">
            <w:pPr>
              <w:pStyle w:val="Secondarylabels"/>
              <w:numPr>
                <w:ilvl w:val="0"/>
                <w:numId w:val="2"/>
              </w:numPr>
              <w:spacing w:before="0" w:after="0"/>
              <w:rPr>
                <w:b w:val="0"/>
                <w:sz w:val="22"/>
              </w:rPr>
            </w:pPr>
            <w:r>
              <w:rPr>
                <w:b w:val="0"/>
                <w:sz w:val="22"/>
              </w:rPr>
              <w:t xml:space="preserve">Assist </w:t>
            </w:r>
            <w:r w:rsidR="004B5975">
              <w:rPr>
                <w:b w:val="0"/>
                <w:sz w:val="22"/>
              </w:rPr>
              <w:t>s</w:t>
            </w:r>
            <w:r>
              <w:rPr>
                <w:b w:val="0"/>
                <w:sz w:val="22"/>
              </w:rPr>
              <w:t xml:space="preserve">ecurity </w:t>
            </w:r>
            <w:r w:rsidR="004B5975">
              <w:rPr>
                <w:b w:val="0"/>
                <w:sz w:val="22"/>
              </w:rPr>
              <w:t>a</w:t>
            </w:r>
            <w:r>
              <w:rPr>
                <w:b w:val="0"/>
                <w:sz w:val="22"/>
              </w:rPr>
              <w:t>rchitect in e</w:t>
            </w:r>
            <w:r w:rsidR="00B1476A">
              <w:rPr>
                <w:b w:val="0"/>
                <w:sz w:val="22"/>
              </w:rPr>
              <w:t>valuat</w:t>
            </w:r>
            <w:r>
              <w:rPr>
                <w:b w:val="0"/>
                <w:sz w:val="22"/>
              </w:rPr>
              <w:t>ing</w:t>
            </w:r>
            <w:r w:rsidR="00B1476A">
              <w:rPr>
                <w:b w:val="0"/>
                <w:sz w:val="22"/>
              </w:rPr>
              <w:t xml:space="preserve"> security settings and conduct</w:t>
            </w:r>
            <w:r>
              <w:rPr>
                <w:b w:val="0"/>
                <w:sz w:val="22"/>
              </w:rPr>
              <w:t>ing</w:t>
            </w:r>
            <w:r w:rsidR="00B1476A">
              <w:rPr>
                <w:b w:val="0"/>
                <w:sz w:val="22"/>
              </w:rPr>
              <w:t xml:space="preserve"> periodic firewall reviews</w:t>
            </w:r>
            <w:r w:rsidR="00AC5BC1">
              <w:rPr>
                <w:b w:val="0"/>
                <w:sz w:val="22"/>
              </w:rPr>
              <w:t>.</w:t>
            </w:r>
          </w:p>
          <w:p w14:paraId="75FDB6D1" w14:textId="63D308B6" w:rsidR="001C63C1" w:rsidRDefault="001C63C1" w:rsidP="00286826">
            <w:pPr>
              <w:pStyle w:val="Secondarylabels"/>
              <w:numPr>
                <w:ilvl w:val="0"/>
                <w:numId w:val="2"/>
              </w:numPr>
              <w:spacing w:before="0" w:after="0"/>
              <w:rPr>
                <w:b w:val="0"/>
                <w:sz w:val="22"/>
              </w:rPr>
            </w:pPr>
            <w:r w:rsidRPr="00286826">
              <w:rPr>
                <w:b w:val="0"/>
                <w:sz w:val="22"/>
              </w:rPr>
              <w:t>Research and stay up to date on current security threats and vulnerabilities to relevant information systems</w:t>
            </w:r>
            <w:r w:rsidR="00286826" w:rsidRPr="00286826">
              <w:rPr>
                <w:b w:val="0"/>
                <w:sz w:val="22"/>
              </w:rPr>
              <w:t>.</w:t>
            </w:r>
          </w:p>
          <w:p w14:paraId="320214C5" w14:textId="17224CFB" w:rsidR="007A1A9F" w:rsidRPr="00286826" w:rsidRDefault="007A1A9F" w:rsidP="00286826">
            <w:pPr>
              <w:pStyle w:val="Secondarylabels"/>
              <w:numPr>
                <w:ilvl w:val="0"/>
                <w:numId w:val="2"/>
              </w:numPr>
              <w:spacing w:before="0" w:after="0"/>
              <w:rPr>
                <w:b w:val="0"/>
                <w:sz w:val="22"/>
              </w:rPr>
            </w:pPr>
            <w:r>
              <w:rPr>
                <w:b w:val="0"/>
                <w:sz w:val="22"/>
              </w:rPr>
              <w:t>Assist in vulnerability management</w:t>
            </w:r>
            <w:r w:rsidR="00082077">
              <w:rPr>
                <w:b w:val="0"/>
                <w:sz w:val="22"/>
              </w:rPr>
              <w:t xml:space="preserve"> and patching</w:t>
            </w:r>
            <w:r>
              <w:rPr>
                <w:b w:val="0"/>
                <w:sz w:val="22"/>
              </w:rPr>
              <w:t>.</w:t>
            </w:r>
          </w:p>
          <w:p w14:paraId="0D4F8427" w14:textId="640C5E1A" w:rsidR="008B5DB8" w:rsidRPr="00286826" w:rsidRDefault="00514FC4" w:rsidP="00514FC4">
            <w:pPr>
              <w:pStyle w:val="Secondarylabels"/>
              <w:numPr>
                <w:ilvl w:val="0"/>
                <w:numId w:val="2"/>
              </w:numPr>
              <w:spacing w:before="0" w:after="0"/>
              <w:rPr>
                <w:b w:val="0"/>
                <w:sz w:val="22"/>
              </w:rPr>
            </w:pPr>
            <w:r w:rsidRPr="00286826">
              <w:rPr>
                <w:rFonts w:eastAsiaTheme="minorEastAsia" w:cstheme="minorBidi"/>
                <w:b w:val="0"/>
                <w:sz w:val="22"/>
              </w:rPr>
              <w:t>O</w:t>
            </w:r>
            <w:r w:rsidR="008B5DB8" w:rsidRPr="00286826">
              <w:rPr>
                <w:rFonts w:eastAsiaTheme="minorEastAsia" w:cstheme="minorBidi"/>
                <w:b w:val="0"/>
                <w:sz w:val="22"/>
              </w:rPr>
              <w:t xml:space="preserve">ther duties as </w:t>
            </w:r>
            <w:r w:rsidR="00FA17B8" w:rsidRPr="00286826">
              <w:rPr>
                <w:rFonts w:eastAsiaTheme="minorEastAsia" w:cstheme="minorBidi"/>
                <w:b w:val="0"/>
                <w:sz w:val="22"/>
              </w:rPr>
              <w:t>assigned</w:t>
            </w:r>
            <w:r w:rsidR="008B5DB8" w:rsidRPr="00286826">
              <w:rPr>
                <w:rFonts w:eastAsiaTheme="minorEastAsia" w:cstheme="minorBidi"/>
                <w:b w:val="0"/>
                <w:sz w:val="22"/>
              </w:rPr>
              <w:t>.</w:t>
            </w:r>
          </w:p>
          <w:p w14:paraId="7CED2192" w14:textId="77777777" w:rsidR="00222B36" w:rsidRPr="00514FC4" w:rsidRDefault="059CF11D" w:rsidP="059CF11D">
            <w:pPr>
              <w:pStyle w:val="BulletedList"/>
              <w:numPr>
                <w:ilvl w:val="0"/>
                <w:numId w:val="0"/>
              </w:numPr>
              <w:spacing w:before="0" w:after="0"/>
              <w:rPr>
                <w:rFonts w:ascii="Calibri" w:hAnsi="Calibri" w:cs="Arial"/>
                <w:b/>
                <w:bCs/>
                <w:sz w:val="22"/>
              </w:rPr>
            </w:pPr>
            <w:r w:rsidRPr="00514FC4">
              <w:rPr>
                <w:rFonts w:ascii="Calibri" w:hAnsi="Calibri" w:cs="Arial"/>
                <w:b/>
                <w:bCs/>
                <w:sz w:val="22"/>
              </w:rPr>
              <w:lastRenderedPageBreak/>
              <w:t>QUALIFICATIONS:</w:t>
            </w:r>
          </w:p>
          <w:p w14:paraId="15DB5405" w14:textId="7D6E796E" w:rsidR="00222B36" w:rsidRPr="00514FC4" w:rsidRDefault="059CF11D" w:rsidP="059CF11D">
            <w:pPr>
              <w:pStyle w:val="BulletedList"/>
              <w:numPr>
                <w:ilvl w:val="0"/>
                <w:numId w:val="1"/>
              </w:numPr>
              <w:spacing w:before="0" w:after="0"/>
              <w:jc w:val="both"/>
              <w:rPr>
                <w:sz w:val="22"/>
              </w:rPr>
            </w:pPr>
            <w:r w:rsidRPr="00514FC4">
              <w:rPr>
                <w:rFonts w:ascii="Calibri" w:hAnsi="Calibri" w:cs="Arial"/>
                <w:sz w:val="22"/>
              </w:rPr>
              <w:t>Education</w:t>
            </w:r>
          </w:p>
          <w:p w14:paraId="67A4F6D9" w14:textId="2C208F8C" w:rsidR="00222B36" w:rsidRDefault="00554CF2" w:rsidP="3DBB32E1">
            <w:pPr>
              <w:pStyle w:val="BulletedList"/>
              <w:numPr>
                <w:ilvl w:val="1"/>
                <w:numId w:val="1"/>
              </w:numPr>
              <w:spacing w:before="0" w:after="0"/>
              <w:jc w:val="both"/>
              <w:rPr>
                <w:sz w:val="22"/>
              </w:rPr>
            </w:pPr>
            <w:r w:rsidRPr="4A8D0A0A">
              <w:rPr>
                <w:sz w:val="22"/>
              </w:rPr>
              <w:t>Bachelor’s Degree in Computer Science or related field</w:t>
            </w:r>
            <w:r w:rsidR="00607B34" w:rsidRPr="4A8D0A0A">
              <w:rPr>
                <w:sz w:val="22"/>
              </w:rPr>
              <w:t>.</w:t>
            </w:r>
          </w:p>
          <w:p w14:paraId="6F73D85F" w14:textId="2AD73E37" w:rsidR="00222B36" w:rsidRPr="00514FC4" w:rsidRDefault="059CF11D" w:rsidP="059CF11D">
            <w:pPr>
              <w:pStyle w:val="BulletedList"/>
              <w:numPr>
                <w:ilvl w:val="0"/>
                <w:numId w:val="1"/>
              </w:numPr>
              <w:spacing w:before="0" w:after="0"/>
              <w:jc w:val="both"/>
              <w:rPr>
                <w:sz w:val="22"/>
              </w:rPr>
            </w:pPr>
            <w:r w:rsidRPr="00514FC4">
              <w:rPr>
                <w:rFonts w:ascii="Calibri" w:hAnsi="Calibri" w:cs="Arial"/>
                <w:sz w:val="22"/>
              </w:rPr>
              <w:t>Experience</w:t>
            </w:r>
          </w:p>
          <w:p w14:paraId="306328DE" w14:textId="5709C03C" w:rsidR="00835452" w:rsidRPr="00514FC4" w:rsidRDefault="00835452" w:rsidP="3A8E69C1">
            <w:pPr>
              <w:pStyle w:val="BulletedList"/>
              <w:numPr>
                <w:ilvl w:val="1"/>
                <w:numId w:val="1"/>
              </w:numPr>
              <w:spacing w:before="0" w:after="0"/>
              <w:jc w:val="both"/>
              <w:rPr>
                <w:sz w:val="22"/>
              </w:rPr>
            </w:pPr>
            <w:r w:rsidRPr="00514FC4">
              <w:rPr>
                <w:sz w:val="22"/>
              </w:rPr>
              <w:t>3 years of experience supporting complex security environment</w:t>
            </w:r>
            <w:r w:rsidR="00D92BF5" w:rsidRPr="00514FC4">
              <w:rPr>
                <w:sz w:val="22"/>
              </w:rPr>
              <w:t>,</w:t>
            </w:r>
            <w:r w:rsidRPr="00514FC4">
              <w:rPr>
                <w:sz w:val="22"/>
              </w:rPr>
              <w:t xml:space="preserve"> to include hands-on investigation and log analysis</w:t>
            </w:r>
          </w:p>
          <w:p w14:paraId="409E155E" w14:textId="4F0B6B52" w:rsidR="00514FC4" w:rsidRPr="00514FC4" w:rsidRDefault="3A8E69C1" w:rsidP="00514FC4">
            <w:pPr>
              <w:pStyle w:val="ListParagraph"/>
              <w:numPr>
                <w:ilvl w:val="1"/>
                <w:numId w:val="1"/>
              </w:numPr>
              <w:rPr>
                <w:rFonts w:cs="Arial"/>
              </w:rPr>
            </w:pPr>
            <w:r w:rsidRPr="00514FC4">
              <w:rPr>
                <w:rFonts w:cs="Arial"/>
              </w:rPr>
              <w:t xml:space="preserve">May substitute </w:t>
            </w:r>
            <w:r w:rsidR="00835452" w:rsidRPr="00514FC4">
              <w:rPr>
                <w:rFonts w:cs="Arial"/>
              </w:rPr>
              <w:t xml:space="preserve">certifications and additional experience </w:t>
            </w:r>
            <w:r w:rsidRPr="00514FC4">
              <w:rPr>
                <w:rFonts w:cs="Arial"/>
              </w:rPr>
              <w:t>for the required education.</w:t>
            </w:r>
            <w:r w:rsidR="00835452" w:rsidRPr="00514FC4">
              <w:rPr>
                <w:rFonts w:cs="Arial"/>
              </w:rPr>
              <w:t xml:space="preserve"> Acceptable certifications include: CompTIA Security +; ISC2 certs such as: CISSP, SSCP, CCSP; GIAC certs such as: GCIH, GCIA, GCDA, GSOC; EC-Council certs such as: CSA, CEH, CTIA, CPENT, APT, ECIH, CNDA</w:t>
            </w:r>
          </w:p>
          <w:p w14:paraId="0AA71B65" w14:textId="3BCF086E" w:rsidR="00222B36" w:rsidRPr="00514FC4" w:rsidRDefault="059CF11D" w:rsidP="059CF11D">
            <w:pPr>
              <w:pStyle w:val="BulletedList"/>
              <w:numPr>
                <w:ilvl w:val="0"/>
                <w:numId w:val="1"/>
              </w:numPr>
              <w:spacing w:before="0" w:after="0"/>
              <w:jc w:val="both"/>
              <w:rPr>
                <w:sz w:val="22"/>
              </w:rPr>
            </w:pPr>
            <w:r w:rsidRPr="00514FC4">
              <w:rPr>
                <w:rFonts w:ascii="Calibri" w:hAnsi="Calibri" w:cs="Arial"/>
                <w:sz w:val="22"/>
              </w:rPr>
              <w:t>Knowledge, Ability and Skills</w:t>
            </w:r>
          </w:p>
          <w:p w14:paraId="6E8DD26D" w14:textId="30AD623B" w:rsidR="000E08E5" w:rsidRPr="00CD02F0" w:rsidRDefault="000E08E5" w:rsidP="00CD02F0">
            <w:pPr>
              <w:pStyle w:val="BulletedList"/>
              <w:numPr>
                <w:ilvl w:val="1"/>
                <w:numId w:val="1"/>
              </w:numPr>
              <w:spacing w:before="0" w:after="0"/>
              <w:jc w:val="both"/>
              <w:rPr>
                <w:sz w:val="22"/>
              </w:rPr>
            </w:pPr>
            <w:r w:rsidRPr="00514FC4">
              <w:rPr>
                <w:sz w:val="22"/>
              </w:rPr>
              <w:t>Sound understanding of OS (Unix/Linux, Windows), IPS/IDS, VPN, Firewalls, Application Security</w:t>
            </w:r>
            <w:r w:rsidR="00286826">
              <w:rPr>
                <w:sz w:val="22"/>
              </w:rPr>
              <w:t>.</w:t>
            </w:r>
          </w:p>
          <w:p w14:paraId="7B87D4B8" w14:textId="5230AEC3" w:rsidR="000E08E5" w:rsidRDefault="000E08E5" w:rsidP="00B6765B">
            <w:pPr>
              <w:pStyle w:val="BulletedList"/>
              <w:numPr>
                <w:ilvl w:val="1"/>
                <w:numId w:val="1"/>
              </w:numPr>
              <w:jc w:val="both"/>
              <w:rPr>
                <w:sz w:val="22"/>
              </w:rPr>
            </w:pPr>
            <w:r>
              <w:rPr>
                <w:sz w:val="22"/>
              </w:rPr>
              <w:t>Familiarity with NIST/CIS standards</w:t>
            </w:r>
            <w:r w:rsidR="00286826">
              <w:rPr>
                <w:sz w:val="22"/>
              </w:rPr>
              <w:t>.</w:t>
            </w:r>
          </w:p>
          <w:p w14:paraId="040B78D1" w14:textId="652EE9A7" w:rsidR="000E08E5" w:rsidRPr="00CD02F0" w:rsidRDefault="000E08E5" w:rsidP="637DE634">
            <w:pPr>
              <w:pStyle w:val="BulletedList"/>
              <w:numPr>
                <w:ilvl w:val="1"/>
                <w:numId w:val="1"/>
              </w:numPr>
              <w:jc w:val="both"/>
              <w:rPr>
                <w:sz w:val="22"/>
              </w:rPr>
            </w:pPr>
            <w:r w:rsidRPr="637DE634">
              <w:rPr>
                <w:sz w:val="22"/>
              </w:rPr>
              <w:t>Familiarity with M</w:t>
            </w:r>
            <w:r w:rsidR="2FA12F19" w:rsidRPr="637DE634">
              <w:rPr>
                <w:sz w:val="22"/>
              </w:rPr>
              <w:t>ITRE</w:t>
            </w:r>
            <w:r w:rsidRPr="637DE634">
              <w:rPr>
                <w:sz w:val="22"/>
              </w:rPr>
              <w:t xml:space="preserve"> ATT&amp;CK framework</w:t>
            </w:r>
            <w:r w:rsidR="00286826" w:rsidRPr="637DE634">
              <w:rPr>
                <w:sz w:val="22"/>
              </w:rPr>
              <w:t>.</w:t>
            </w:r>
          </w:p>
          <w:p w14:paraId="6295BA8C" w14:textId="069E40C9" w:rsidR="00B6765B" w:rsidRPr="00514FC4" w:rsidRDefault="003611A6" w:rsidP="00B6765B">
            <w:pPr>
              <w:pStyle w:val="BulletedList"/>
              <w:numPr>
                <w:ilvl w:val="1"/>
                <w:numId w:val="1"/>
              </w:numPr>
              <w:jc w:val="both"/>
              <w:rPr>
                <w:sz w:val="22"/>
              </w:rPr>
            </w:pPr>
            <w:r>
              <w:rPr>
                <w:sz w:val="22"/>
              </w:rPr>
              <w:t xml:space="preserve">Knowledge of </w:t>
            </w:r>
            <w:r w:rsidR="00B6765B" w:rsidRPr="00514FC4">
              <w:rPr>
                <w:sz w:val="22"/>
              </w:rPr>
              <w:t>handling and mitigating attacks related to viruses, spoofing, hoaxes, malware</w:t>
            </w:r>
            <w:r w:rsidR="00286826">
              <w:rPr>
                <w:sz w:val="22"/>
              </w:rPr>
              <w:t>.</w:t>
            </w:r>
          </w:p>
          <w:p w14:paraId="25226667" w14:textId="00282036" w:rsidR="00B6765B" w:rsidRPr="00514FC4" w:rsidRDefault="003611A6" w:rsidP="00B6765B">
            <w:pPr>
              <w:pStyle w:val="BulletedList"/>
              <w:numPr>
                <w:ilvl w:val="1"/>
                <w:numId w:val="1"/>
              </w:numPr>
              <w:jc w:val="both"/>
              <w:rPr>
                <w:sz w:val="22"/>
              </w:rPr>
            </w:pPr>
            <w:r>
              <w:rPr>
                <w:sz w:val="22"/>
              </w:rPr>
              <w:t>Knowledge of</w:t>
            </w:r>
            <w:r w:rsidR="00B6765B" w:rsidRPr="00514FC4">
              <w:rPr>
                <w:sz w:val="22"/>
              </w:rPr>
              <w:t xml:space="preserve"> emerging security threats and their attack vectors especially web application attacks</w:t>
            </w:r>
            <w:r w:rsidR="00286826">
              <w:rPr>
                <w:sz w:val="22"/>
              </w:rPr>
              <w:t>.</w:t>
            </w:r>
          </w:p>
          <w:p w14:paraId="33BF3338" w14:textId="1E686C25" w:rsidR="00B6765B" w:rsidRPr="00514FC4" w:rsidRDefault="00514FC4" w:rsidP="00B6765B">
            <w:pPr>
              <w:pStyle w:val="BulletedList"/>
              <w:numPr>
                <w:ilvl w:val="1"/>
                <w:numId w:val="1"/>
              </w:numPr>
              <w:jc w:val="both"/>
              <w:rPr>
                <w:sz w:val="22"/>
              </w:rPr>
            </w:pPr>
            <w:r w:rsidRPr="00514FC4">
              <w:rPr>
                <w:sz w:val="22"/>
              </w:rPr>
              <w:t>K</w:t>
            </w:r>
            <w:r w:rsidR="00B6765B" w:rsidRPr="00514FC4">
              <w:rPr>
                <w:sz w:val="22"/>
              </w:rPr>
              <w:t>nowledge o</w:t>
            </w:r>
            <w:r w:rsidRPr="00514FC4">
              <w:rPr>
                <w:sz w:val="22"/>
              </w:rPr>
              <w:t>f</w:t>
            </w:r>
            <w:r w:rsidR="00B6765B" w:rsidRPr="00514FC4">
              <w:rPr>
                <w:sz w:val="22"/>
              </w:rPr>
              <w:t xml:space="preserve"> threat hunting</w:t>
            </w:r>
            <w:r w:rsidR="00286826">
              <w:rPr>
                <w:sz w:val="22"/>
              </w:rPr>
              <w:t>.</w:t>
            </w:r>
          </w:p>
          <w:p w14:paraId="7F06535F" w14:textId="27098795" w:rsidR="000E08E5" w:rsidRPr="00CD02F0" w:rsidRDefault="00B6765B" w:rsidP="00CD02F0">
            <w:pPr>
              <w:pStyle w:val="BulletedList"/>
              <w:numPr>
                <w:ilvl w:val="1"/>
                <w:numId w:val="1"/>
              </w:numPr>
              <w:jc w:val="both"/>
              <w:rPr>
                <w:sz w:val="22"/>
              </w:rPr>
            </w:pPr>
            <w:r w:rsidRPr="00514FC4">
              <w:rPr>
                <w:sz w:val="22"/>
              </w:rPr>
              <w:t>Knowledge of SSL/TLS, certificates, and encryption methods</w:t>
            </w:r>
            <w:r w:rsidR="00286826">
              <w:rPr>
                <w:sz w:val="22"/>
              </w:rPr>
              <w:t>.</w:t>
            </w:r>
          </w:p>
          <w:p w14:paraId="6C6CD448" w14:textId="6B601674" w:rsidR="00B6765B" w:rsidRPr="00514FC4" w:rsidRDefault="000E08E5" w:rsidP="3DBB32E1">
            <w:pPr>
              <w:pStyle w:val="BulletedList"/>
              <w:numPr>
                <w:ilvl w:val="1"/>
                <w:numId w:val="1"/>
              </w:numPr>
              <w:jc w:val="both"/>
              <w:rPr>
                <w:sz w:val="22"/>
              </w:rPr>
            </w:pPr>
            <w:r w:rsidRPr="637DE634">
              <w:rPr>
                <w:sz w:val="22"/>
              </w:rPr>
              <w:t>Ability to use</w:t>
            </w:r>
            <w:r w:rsidR="00B6765B" w:rsidRPr="637DE634">
              <w:rPr>
                <w:sz w:val="22"/>
              </w:rPr>
              <w:t xml:space="preserve"> security tools (</w:t>
            </w:r>
            <w:r w:rsidRPr="637DE634">
              <w:rPr>
                <w:sz w:val="22"/>
              </w:rPr>
              <w:t xml:space="preserve">including </w:t>
            </w:r>
            <w:r w:rsidR="00B6765B" w:rsidRPr="637DE634">
              <w:rPr>
                <w:sz w:val="22"/>
              </w:rPr>
              <w:t>Web application security scanning,</w:t>
            </w:r>
            <w:r w:rsidR="73835466" w:rsidRPr="637DE634">
              <w:rPr>
                <w:sz w:val="22"/>
              </w:rPr>
              <w:t xml:space="preserve"> </w:t>
            </w:r>
            <w:r w:rsidR="00B6765B" w:rsidRPr="637DE634">
              <w:rPr>
                <w:sz w:val="22"/>
              </w:rPr>
              <w:t xml:space="preserve">Tenable </w:t>
            </w:r>
            <w:r w:rsidR="2CC2D71A" w:rsidRPr="637DE634">
              <w:rPr>
                <w:sz w:val="22"/>
              </w:rPr>
              <w:t>products</w:t>
            </w:r>
            <w:r w:rsidR="00B6765B" w:rsidRPr="637DE634">
              <w:rPr>
                <w:sz w:val="22"/>
              </w:rPr>
              <w:t>, Snort IDS, Wireshark, Data Loss Prevention software)</w:t>
            </w:r>
            <w:r w:rsidR="00286826" w:rsidRPr="637DE634">
              <w:rPr>
                <w:sz w:val="22"/>
              </w:rPr>
              <w:t>.</w:t>
            </w:r>
          </w:p>
          <w:p w14:paraId="13DAB46C" w14:textId="03D089D9" w:rsidR="000E08E5" w:rsidRPr="00CD02F0" w:rsidRDefault="00CD02F0" w:rsidP="637DE634">
            <w:pPr>
              <w:pStyle w:val="BulletedList"/>
              <w:numPr>
                <w:ilvl w:val="1"/>
                <w:numId w:val="1"/>
              </w:numPr>
              <w:spacing w:before="0" w:after="0"/>
              <w:jc w:val="both"/>
              <w:rPr>
                <w:sz w:val="22"/>
              </w:rPr>
            </w:pPr>
            <w:r w:rsidRPr="637DE634">
              <w:rPr>
                <w:sz w:val="22"/>
              </w:rPr>
              <w:t>Ability to analyze logs and alarms</w:t>
            </w:r>
            <w:r w:rsidR="00286826" w:rsidRPr="637DE634">
              <w:rPr>
                <w:sz w:val="22"/>
              </w:rPr>
              <w:t>.</w:t>
            </w:r>
          </w:p>
          <w:p w14:paraId="525AE922" w14:textId="5D002FA8" w:rsidR="73F21D10" w:rsidRDefault="73F21D10" w:rsidP="637DE634">
            <w:pPr>
              <w:pStyle w:val="BulletedList"/>
              <w:numPr>
                <w:ilvl w:val="1"/>
                <w:numId w:val="1"/>
              </w:numPr>
              <w:spacing w:before="0" w:after="0"/>
              <w:jc w:val="both"/>
              <w:rPr>
                <w:sz w:val="22"/>
              </w:rPr>
            </w:pPr>
            <w:r w:rsidRPr="637DE634">
              <w:rPr>
                <w:rFonts w:ascii="Calibri" w:hAnsi="Calibri"/>
                <w:sz w:val="22"/>
              </w:rPr>
              <w:t>Experience with commonly used tools</w:t>
            </w:r>
            <w:r w:rsidR="1CF19E0F" w:rsidRPr="637DE634">
              <w:rPr>
                <w:rFonts w:ascii="Calibri" w:hAnsi="Calibri"/>
                <w:sz w:val="22"/>
              </w:rPr>
              <w:t xml:space="preserve"> </w:t>
            </w:r>
            <w:r w:rsidRPr="637DE634">
              <w:rPr>
                <w:rFonts w:ascii="Calibri" w:hAnsi="Calibri"/>
                <w:sz w:val="22"/>
              </w:rPr>
              <w:t xml:space="preserve">such as PowerShell, Office 365 Admin Center, SCCM, Active Directory, </w:t>
            </w:r>
            <w:r w:rsidR="7C91E74D" w:rsidRPr="637DE634">
              <w:rPr>
                <w:rFonts w:ascii="Calibri" w:hAnsi="Calibri"/>
                <w:sz w:val="22"/>
              </w:rPr>
              <w:t>Python, SSH, etc.</w:t>
            </w:r>
          </w:p>
          <w:p w14:paraId="05D2A07D" w14:textId="72450699" w:rsidR="00FE4F28" w:rsidRPr="00CD02F0" w:rsidRDefault="00E03B1A" w:rsidP="00CD02F0">
            <w:pPr>
              <w:pStyle w:val="ListParagraph"/>
              <w:numPr>
                <w:ilvl w:val="1"/>
                <w:numId w:val="1"/>
              </w:numPr>
              <w:rPr>
                <w:rFonts w:asciiTheme="minorHAnsi" w:hAnsiTheme="minorHAnsi"/>
              </w:rPr>
            </w:pPr>
            <w:r w:rsidRPr="00514FC4">
              <w:rPr>
                <w:rFonts w:asciiTheme="minorHAnsi" w:hAnsiTheme="minorHAnsi"/>
              </w:rPr>
              <w:t>Must have extensive experience in multiple security areas such as SIEM, IDS and Vulnerability Scanning/Remediation</w:t>
            </w:r>
            <w:r w:rsidR="00286826">
              <w:rPr>
                <w:rFonts w:asciiTheme="minorHAnsi" w:hAnsiTheme="minorHAnsi"/>
              </w:rPr>
              <w:t>.</w:t>
            </w:r>
          </w:p>
          <w:p w14:paraId="77A96246" w14:textId="4546FE50" w:rsidR="00FE4F28" w:rsidRDefault="00FE4F28" w:rsidP="0016728D">
            <w:pPr>
              <w:pStyle w:val="BulletedList"/>
              <w:numPr>
                <w:ilvl w:val="1"/>
                <w:numId w:val="1"/>
              </w:numPr>
              <w:jc w:val="both"/>
              <w:rPr>
                <w:sz w:val="22"/>
              </w:rPr>
            </w:pPr>
            <w:r>
              <w:rPr>
                <w:sz w:val="22"/>
              </w:rPr>
              <w:t xml:space="preserve">Must work well both individually and within a </w:t>
            </w:r>
            <w:r w:rsidRPr="0016728D">
              <w:rPr>
                <w:sz w:val="22"/>
              </w:rPr>
              <w:t xml:space="preserve">team-oriented, collaborative </w:t>
            </w:r>
            <w:r w:rsidR="00286826">
              <w:rPr>
                <w:sz w:val="22"/>
              </w:rPr>
              <w:t>environment.</w:t>
            </w:r>
            <w:r w:rsidRPr="0016728D">
              <w:rPr>
                <w:sz w:val="22"/>
              </w:rPr>
              <w:t xml:space="preserve"> </w:t>
            </w:r>
          </w:p>
          <w:p w14:paraId="0905D898" w14:textId="5D1B0155" w:rsidR="00FE4F28" w:rsidRDefault="00FE4F28" w:rsidP="00FE4F28">
            <w:pPr>
              <w:pStyle w:val="BulletedList"/>
              <w:numPr>
                <w:ilvl w:val="1"/>
                <w:numId w:val="1"/>
              </w:numPr>
              <w:jc w:val="both"/>
              <w:rPr>
                <w:sz w:val="22"/>
              </w:rPr>
            </w:pPr>
            <w:r>
              <w:rPr>
                <w:sz w:val="22"/>
              </w:rPr>
              <w:t>Strong analytic and problem-solving skills</w:t>
            </w:r>
            <w:r w:rsidR="00286826">
              <w:rPr>
                <w:sz w:val="22"/>
              </w:rPr>
              <w:t>.</w:t>
            </w:r>
          </w:p>
          <w:p w14:paraId="1D7351FC" w14:textId="1EF9C352" w:rsidR="00222B36" w:rsidRDefault="00FE4F28" w:rsidP="3DBB32E1">
            <w:pPr>
              <w:pStyle w:val="BulletedList"/>
              <w:numPr>
                <w:ilvl w:val="1"/>
                <w:numId w:val="1"/>
              </w:numPr>
              <w:jc w:val="both"/>
              <w:rPr>
                <w:sz w:val="22"/>
              </w:rPr>
            </w:pPr>
            <w:r w:rsidRPr="637DE634">
              <w:rPr>
                <w:sz w:val="22"/>
              </w:rPr>
              <w:t>Excellent interpersonal, verbal, and written communication</w:t>
            </w:r>
            <w:r w:rsidR="494B41C1" w:rsidRPr="637DE634">
              <w:rPr>
                <w:sz w:val="22"/>
              </w:rPr>
              <w:t xml:space="preserve"> skills.</w:t>
            </w:r>
          </w:p>
          <w:p w14:paraId="638B99DF" w14:textId="2705FB6E" w:rsidR="003847C3" w:rsidRPr="00FE4F28" w:rsidRDefault="003847C3" w:rsidP="637DE634">
            <w:pPr>
              <w:pStyle w:val="BulletedList"/>
              <w:numPr>
                <w:ilvl w:val="0"/>
                <w:numId w:val="0"/>
              </w:numPr>
              <w:jc w:val="both"/>
              <w:rPr>
                <w:sz w:val="22"/>
              </w:rPr>
            </w:pPr>
          </w:p>
        </w:tc>
      </w:tr>
      <w:tr w:rsidR="00222B36" w:rsidRPr="00494857" w14:paraId="2B729AAE" w14:textId="77777777" w:rsidTr="4A8D0A0A">
        <w:tc>
          <w:tcPr>
            <w:tcW w:w="2275" w:type="dxa"/>
            <w:gridSpan w:val="2"/>
            <w:shd w:val="clear" w:color="auto" w:fill="DDD9C3" w:themeFill="background2" w:themeFillShade="E6"/>
            <w:tcMar>
              <w:top w:w="29" w:type="dxa"/>
              <w:left w:w="115" w:type="dxa"/>
              <w:bottom w:w="29" w:type="dxa"/>
              <w:right w:w="115" w:type="dxa"/>
            </w:tcMar>
          </w:tcPr>
          <w:p w14:paraId="38865E5B" w14:textId="77777777" w:rsidR="00222B36" w:rsidRPr="00514FC4" w:rsidRDefault="00222B36" w:rsidP="00F85485">
            <w:pPr>
              <w:rPr>
                <w:rFonts w:cs="Arial"/>
              </w:rPr>
            </w:pPr>
            <w:r w:rsidRPr="00514FC4">
              <w:rPr>
                <w:rFonts w:cs="Arial"/>
              </w:rPr>
              <w:lastRenderedPageBreak/>
              <w:t>Last Updated By:</w:t>
            </w:r>
          </w:p>
        </w:tc>
        <w:tc>
          <w:tcPr>
            <w:tcW w:w="7301" w:type="dxa"/>
            <w:gridSpan w:val="3"/>
            <w:tcMar>
              <w:top w:w="29" w:type="dxa"/>
              <w:left w:w="115" w:type="dxa"/>
              <w:bottom w:w="29" w:type="dxa"/>
              <w:right w:w="115" w:type="dxa"/>
            </w:tcMar>
          </w:tcPr>
          <w:p w14:paraId="2AC327D4" w14:textId="14858982" w:rsidR="00222B36" w:rsidRPr="00494857" w:rsidRDefault="00EB379B" w:rsidP="059CF11D">
            <w:pPr>
              <w:spacing w:line="259" w:lineRule="auto"/>
              <w:rPr>
                <w:rFonts w:cs="Arial"/>
              </w:rPr>
            </w:pPr>
            <w:r>
              <w:rPr>
                <w:rFonts w:cs="Arial"/>
              </w:rPr>
              <w:t>Dain Couch</w:t>
            </w:r>
          </w:p>
        </w:tc>
      </w:tr>
    </w:tbl>
    <w:p w14:paraId="0A37501D" w14:textId="184E035A" w:rsidR="001E57D5" w:rsidRPr="00494857" w:rsidRDefault="001E57D5" w:rsidP="3A8E69C1">
      <w:pPr>
        <w:ind w:firstLine="0"/>
        <w:rPr>
          <w:rFonts w:cs="Arial"/>
        </w:rPr>
      </w:pPr>
    </w:p>
    <w:sectPr w:rsidR="001E57D5" w:rsidRPr="00494857" w:rsidSect="001E5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649"/>
    <w:multiLevelType w:val="hybridMultilevel"/>
    <w:tmpl w:val="0BD2DC74"/>
    <w:lvl w:ilvl="0" w:tplc="ED6CF926">
      <w:start w:val="1"/>
      <w:numFmt w:val="bullet"/>
      <w:lvlText w:val=""/>
      <w:lvlJc w:val="left"/>
      <w:pPr>
        <w:ind w:left="720" w:hanging="360"/>
      </w:pPr>
      <w:rPr>
        <w:rFonts w:ascii="Symbol" w:hAnsi="Symbol" w:hint="default"/>
      </w:rPr>
    </w:lvl>
    <w:lvl w:ilvl="1" w:tplc="B5228124">
      <w:start w:val="1"/>
      <w:numFmt w:val="bullet"/>
      <w:lvlText w:val="o"/>
      <w:lvlJc w:val="left"/>
      <w:pPr>
        <w:ind w:left="1440" w:hanging="360"/>
      </w:pPr>
      <w:rPr>
        <w:rFonts w:ascii="Courier New" w:hAnsi="Courier New" w:hint="default"/>
      </w:rPr>
    </w:lvl>
    <w:lvl w:ilvl="2" w:tplc="E2DA4A42">
      <w:start w:val="1"/>
      <w:numFmt w:val="bullet"/>
      <w:lvlText w:val=""/>
      <w:lvlJc w:val="left"/>
      <w:pPr>
        <w:ind w:left="2160" w:hanging="360"/>
      </w:pPr>
      <w:rPr>
        <w:rFonts w:ascii="Wingdings" w:hAnsi="Wingdings" w:hint="default"/>
      </w:rPr>
    </w:lvl>
    <w:lvl w:ilvl="3" w:tplc="59C8D9B6">
      <w:start w:val="1"/>
      <w:numFmt w:val="bullet"/>
      <w:lvlText w:val=""/>
      <w:lvlJc w:val="left"/>
      <w:pPr>
        <w:ind w:left="2880" w:hanging="360"/>
      </w:pPr>
      <w:rPr>
        <w:rFonts w:ascii="Symbol" w:hAnsi="Symbol" w:hint="default"/>
      </w:rPr>
    </w:lvl>
    <w:lvl w:ilvl="4" w:tplc="DE7A9090">
      <w:start w:val="1"/>
      <w:numFmt w:val="bullet"/>
      <w:lvlText w:val="o"/>
      <w:lvlJc w:val="left"/>
      <w:pPr>
        <w:ind w:left="3600" w:hanging="360"/>
      </w:pPr>
      <w:rPr>
        <w:rFonts w:ascii="Courier New" w:hAnsi="Courier New" w:hint="default"/>
      </w:rPr>
    </w:lvl>
    <w:lvl w:ilvl="5" w:tplc="63FE756E">
      <w:start w:val="1"/>
      <w:numFmt w:val="bullet"/>
      <w:lvlText w:val=""/>
      <w:lvlJc w:val="left"/>
      <w:pPr>
        <w:ind w:left="4320" w:hanging="360"/>
      </w:pPr>
      <w:rPr>
        <w:rFonts w:ascii="Wingdings" w:hAnsi="Wingdings" w:hint="default"/>
      </w:rPr>
    </w:lvl>
    <w:lvl w:ilvl="6" w:tplc="A09ACA7E">
      <w:start w:val="1"/>
      <w:numFmt w:val="bullet"/>
      <w:lvlText w:val=""/>
      <w:lvlJc w:val="left"/>
      <w:pPr>
        <w:ind w:left="5040" w:hanging="360"/>
      </w:pPr>
      <w:rPr>
        <w:rFonts w:ascii="Symbol" w:hAnsi="Symbol" w:hint="default"/>
      </w:rPr>
    </w:lvl>
    <w:lvl w:ilvl="7" w:tplc="EDEE69F2">
      <w:start w:val="1"/>
      <w:numFmt w:val="bullet"/>
      <w:lvlText w:val="o"/>
      <w:lvlJc w:val="left"/>
      <w:pPr>
        <w:ind w:left="5760" w:hanging="360"/>
      </w:pPr>
      <w:rPr>
        <w:rFonts w:ascii="Courier New" w:hAnsi="Courier New" w:hint="default"/>
      </w:rPr>
    </w:lvl>
    <w:lvl w:ilvl="8" w:tplc="BF907F02">
      <w:start w:val="1"/>
      <w:numFmt w:val="bullet"/>
      <w:lvlText w:val=""/>
      <w:lvlJc w:val="left"/>
      <w:pPr>
        <w:ind w:left="6480" w:hanging="360"/>
      </w:pPr>
      <w:rPr>
        <w:rFonts w:ascii="Wingdings" w:hAnsi="Wingdings" w:hint="default"/>
      </w:rPr>
    </w:lvl>
  </w:abstractNum>
  <w:abstractNum w:abstractNumId="1" w15:restartNumberingAfterBreak="0">
    <w:nsid w:val="13F26EA2"/>
    <w:multiLevelType w:val="hybridMultilevel"/>
    <w:tmpl w:val="3D94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D6120"/>
    <w:multiLevelType w:val="hybridMultilevel"/>
    <w:tmpl w:val="BF8E2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60E6C"/>
    <w:multiLevelType w:val="hybridMultilevel"/>
    <w:tmpl w:val="B1045F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1B23434"/>
    <w:multiLevelType w:val="hybridMultilevel"/>
    <w:tmpl w:val="DFA09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DD1359"/>
    <w:multiLevelType w:val="hybridMultilevel"/>
    <w:tmpl w:val="EB92C966"/>
    <w:lvl w:ilvl="0" w:tplc="DE26F03E">
      <w:start w:val="1"/>
      <w:numFmt w:val="bullet"/>
      <w:lvlText w:val=""/>
      <w:lvlJc w:val="left"/>
      <w:pPr>
        <w:ind w:left="720" w:hanging="360"/>
      </w:pPr>
      <w:rPr>
        <w:rFonts w:ascii="Symbol" w:hAnsi="Symbol" w:hint="default"/>
      </w:rPr>
    </w:lvl>
    <w:lvl w:ilvl="1" w:tplc="09AA2560">
      <w:start w:val="1"/>
      <w:numFmt w:val="bullet"/>
      <w:lvlText w:val="o"/>
      <w:lvlJc w:val="left"/>
      <w:pPr>
        <w:ind w:left="1440" w:hanging="360"/>
      </w:pPr>
      <w:rPr>
        <w:rFonts w:ascii="Courier New" w:hAnsi="Courier New" w:hint="default"/>
      </w:rPr>
    </w:lvl>
    <w:lvl w:ilvl="2" w:tplc="25105F32">
      <w:start w:val="1"/>
      <w:numFmt w:val="bullet"/>
      <w:lvlText w:val=""/>
      <w:lvlJc w:val="left"/>
      <w:pPr>
        <w:ind w:left="2160" w:hanging="360"/>
      </w:pPr>
      <w:rPr>
        <w:rFonts w:ascii="Wingdings" w:hAnsi="Wingdings" w:hint="default"/>
      </w:rPr>
    </w:lvl>
    <w:lvl w:ilvl="3" w:tplc="7952D080">
      <w:start w:val="1"/>
      <w:numFmt w:val="bullet"/>
      <w:lvlText w:val=""/>
      <w:lvlJc w:val="left"/>
      <w:pPr>
        <w:ind w:left="2880" w:hanging="360"/>
      </w:pPr>
      <w:rPr>
        <w:rFonts w:ascii="Symbol" w:hAnsi="Symbol" w:hint="default"/>
      </w:rPr>
    </w:lvl>
    <w:lvl w:ilvl="4" w:tplc="4BCC3790">
      <w:start w:val="1"/>
      <w:numFmt w:val="bullet"/>
      <w:lvlText w:val="o"/>
      <w:lvlJc w:val="left"/>
      <w:pPr>
        <w:ind w:left="3600" w:hanging="360"/>
      </w:pPr>
      <w:rPr>
        <w:rFonts w:ascii="Courier New" w:hAnsi="Courier New" w:hint="default"/>
      </w:rPr>
    </w:lvl>
    <w:lvl w:ilvl="5" w:tplc="DDAE0F82">
      <w:start w:val="1"/>
      <w:numFmt w:val="bullet"/>
      <w:lvlText w:val=""/>
      <w:lvlJc w:val="left"/>
      <w:pPr>
        <w:ind w:left="4320" w:hanging="360"/>
      </w:pPr>
      <w:rPr>
        <w:rFonts w:ascii="Wingdings" w:hAnsi="Wingdings" w:hint="default"/>
      </w:rPr>
    </w:lvl>
    <w:lvl w:ilvl="6" w:tplc="35FA1F1C">
      <w:start w:val="1"/>
      <w:numFmt w:val="bullet"/>
      <w:lvlText w:val=""/>
      <w:lvlJc w:val="left"/>
      <w:pPr>
        <w:ind w:left="5040" w:hanging="360"/>
      </w:pPr>
      <w:rPr>
        <w:rFonts w:ascii="Symbol" w:hAnsi="Symbol" w:hint="default"/>
      </w:rPr>
    </w:lvl>
    <w:lvl w:ilvl="7" w:tplc="D0503928">
      <w:start w:val="1"/>
      <w:numFmt w:val="bullet"/>
      <w:lvlText w:val="o"/>
      <w:lvlJc w:val="left"/>
      <w:pPr>
        <w:ind w:left="5760" w:hanging="360"/>
      </w:pPr>
      <w:rPr>
        <w:rFonts w:ascii="Courier New" w:hAnsi="Courier New" w:hint="default"/>
      </w:rPr>
    </w:lvl>
    <w:lvl w:ilvl="8" w:tplc="244CF76A">
      <w:start w:val="1"/>
      <w:numFmt w:val="bullet"/>
      <w:lvlText w:val=""/>
      <w:lvlJc w:val="left"/>
      <w:pPr>
        <w:ind w:left="6480" w:hanging="360"/>
      </w:pPr>
      <w:rPr>
        <w:rFonts w:ascii="Wingdings" w:hAnsi="Wingdings" w:hint="default"/>
      </w:rPr>
    </w:lvl>
  </w:abstractNum>
  <w:num w:numId="1" w16cid:durableId="1654528951">
    <w:abstractNumId w:val="0"/>
  </w:num>
  <w:num w:numId="2" w16cid:durableId="726539612">
    <w:abstractNumId w:val="6"/>
  </w:num>
  <w:num w:numId="3" w16cid:durableId="553931299">
    <w:abstractNumId w:val="3"/>
  </w:num>
  <w:num w:numId="4" w16cid:durableId="997267710">
    <w:abstractNumId w:val="4"/>
  </w:num>
  <w:num w:numId="5" w16cid:durableId="928544057">
    <w:abstractNumId w:val="1"/>
  </w:num>
  <w:num w:numId="6" w16cid:durableId="1501430333">
    <w:abstractNumId w:val="3"/>
  </w:num>
  <w:num w:numId="7" w16cid:durableId="1628854356">
    <w:abstractNumId w:val="3"/>
  </w:num>
  <w:num w:numId="8" w16cid:durableId="1783067853">
    <w:abstractNumId w:val="3"/>
  </w:num>
  <w:num w:numId="9" w16cid:durableId="748233934">
    <w:abstractNumId w:val="3"/>
  </w:num>
  <w:num w:numId="10" w16cid:durableId="470366539">
    <w:abstractNumId w:val="3"/>
  </w:num>
  <w:num w:numId="11" w16cid:durableId="131825192">
    <w:abstractNumId w:val="5"/>
  </w:num>
  <w:num w:numId="12" w16cid:durableId="1504322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B36"/>
    <w:rsid w:val="000135EC"/>
    <w:rsid w:val="000227FE"/>
    <w:rsid w:val="00082077"/>
    <w:rsid w:val="000B7BB7"/>
    <w:rsid w:val="000C5513"/>
    <w:rsid w:val="000E08E5"/>
    <w:rsid w:val="0016728D"/>
    <w:rsid w:val="001C63C1"/>
    <w:rsid w:val="001E57D5"/>
    <w:rsid w:val="00222B36"/>
    <w:rsid w:val="002678DB"/>
    <w:rsid w:val="00286826"/>
    <w:rsid w:val="002D62FF"/>
    <w:rsid w:val="002F277C"/>
    <w:rsid w:val="003127B0"/>
    <w:rsid w:val="00327B6E"/>
    <w:rsid w:val="0034447F"/>
    <w:rsid w:val="00353823"/>
    <w:rsid w:val="003611A6"/>
    <w:rsid w:val="00364D5A"/>
    <w:rsid w:val="003847C3"/>
    <w:rsid w:val="00394A38"/>
    <w:rsid w:val="004142E6"/>
    <w:rsid w:val="00422C55"/>
    <w:rsid w:val="00463EA4"/>
    <w:rsid w:val="00475EB3"/>
    <w:rsid w:val="00485A54"/>
    <w:rsid w:val="00494857"/>
    <w:rsid w:val="004B22B0"/>
    <w:rsid w:val="004B5975"/>
    <w:rsid w:val="004E0CD7"/>
    <w:rsid w:val="00514FC4"/>
    <w:rsid w:val="00554CF2"/>
    <w:rsid w:val="005779C7"/>
    <w:rsid w:val="00607B34"/>
    <w:rsid w:val="00636C77"/>
    <w:rsid w:val="0064371A"/>
    <w:rsid w:val="006522A1"/>
    <w:rsid w:val="006C1E9A"/>
    <w:rsid w:val="006C4F75"/>
    <w:rsid w:val="006F2B32"/>
    <w:rsid w:val="00701F4D"/>
    <w:rsid w:val="007A1A9F"/>
    <w:rsid w:val="007D5C9B"/>
    <w:rsid w:val="0082327B"/>
    <w:rsid w:val="00835452"/>
    <w:rsid w:val="00875080"/>
    <w:rsid w:val="008B4763"/>
    <w:rsid w:val="008B5DB8"/>
    <w:rsid w:val="008D778A"/>
    <w:rsid w:val="00900527"/>
    <w:rsid w:val="00986295"/>
    <w:rsid w:val="009B2C7D"/>
    <w:rsid w:val="00A27632"/>
    <w:rsid w:val="00AC5BC1"/>
    <w:rsid w:val="00AE5FF2"/>
    <w:rsid w:val="00B1476A"/>
    <w:rsid w:val="00B63841"/>
    <w:rsid w:val="00B6765B"/>
    <w:rsid w:val="00C23AED"/>
    <w:rsid w:val="00C36B88"/>
    <w:rsid w:val="00C413A1"/>
    <w:rsid w:val="00C74294"/>
    <w:rsid w:val="00C74DDC"/>
    <w:rsid w:val="00C83A4F"/>
    <w:rsid w:val="00C87381"/>
    <w:rsid w:val="00CA69AC"/>
    <w:rsid w:val="00CC2E2F"/>
    <w:rsid w:val="00CD02F0"/>
    <w:rsid w:val="00CE2B38"/>
    <w:rsid w:val="00CE3352"/>
    <w:rsid w:val="00D17319"/>
    <w:rsid w:val="00D86702"/>
    <w:rsid w:val="00D92BF5"/>
    <w:rsid w:val="00DA0117"/>
    <w:rsid w:val="00DC632B"/>
    <w:rsid w:val="00DD0B5F"/>
    <w:rsid w:val="00DD75CC"/>
    <w:rsid w:val="00E03B1A"/>
    <w:rsid w:val="00E153C4"/>
    <w:rsid w:val="00E52F03"/>
    <w:rsid w:val="00E8252A"/>
    <w:rsid w:val="00E965F3"/>
    <w:rsid w:val="00EB379B"/>
    <w:rsid w:val="00ED7899"/>
    <w:rsid w:val="00EF4BED"/>
    <w:rsid w:val="00F0392D"/>
    <w:rsid w:val="00F457A1"/>
    <w:rsid w:val="00F524A1"/>
    <w:rsid w:val="00F85485"/>
    <w:rsid w:val="00F95021"/>
    <w:rsid w:val="00FA17B8"/>
    <w:rsid w:val="00FD045C"/>
    <w:rsid w:val="00FE1BA4"/>
    <w:rsid w:val="00FE4F28"/>
    <w:rsid w:val="00FF51FC"/>
    <w:rsid w:val="01B68762"/>
    <w:rsid w:val="059CF11D"/>
    <w:rsid w:val="07930E3B"/>
    <w:rsid w:val="0AF2145C"/>
    <w:rsid w:val="0B74FE6E"/>
    <w:rsid w:val="0DB446B8"/>
    <w:rsid w:val="0E4FAED4"/>
    <w:rsid w:val="100B4400"/>
    <w:rsid w:val="13B221E0"/>
    <w:rsid w:val="14854E81"/>
    <w:rsid w:val="16336EBA"/>
    <w:rsid w:val="166BAD5A"/>
    <w:rsid w:val="1CD86494"/>
    <w:rsid w:val="1CF19E0F"/>
    <w:rsid w:val="1F6D2FD5"/>
    <w:rsid w:val="1F97ACBD"/>
    <w:rsid w:val="22F9F855"/>
    <w:rsid w:val="23E8B7E6"/>
    <w:rsid w:val="276CD79D"/>
    <w:rsid w:val="2C5D0768"/>
    <w:rsid w:val="2CC2D71A"/>
    <w:rsid w:val="2D6A575F"/>
    <w:rsid w:val="2FA12F19"/>
    <w:rsid w:val="34F29EA3"/>
    <w:rsid w:val="39C99050"/>
    <w:rsid w:val="3A8E69C1"/>
    <w:rsid w:val="3DBB32E1"/>
    <w:rsid w:val="474A752D"/>
    <w:rsid w:val="494B41C1"/>
    <w:rsid w:val="49572660"/>
    <w:rsid w:val="4A2353AB"/>
    <w:rsid w:val="4A8D0A0A"/>
    <w:rsid w:val="5444880F"/>
    <w:rsid w:val="5A24E482"/>
    <w:rsid w:val="5DC62788"/>
    <w:rsid w:val="637DE634"/>
    <w:rsid w:val="679A3A21"/>
    <w:rsid w:val="73835466"/>
    <w:rsid w:val="73F21D10"/>
    <w:rsid w:val="76D39846"/>
    <w:rsid w:val="7C81D463"/>
    <w:rsid w:val="7C91E74D"/>
    <w:rsid w:val="7E055451"/>
    <w:rsid w:val="7FC6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A4D3"/>
  <w15:docId w15:val="{0B936ADF-4AFA-41B8-90BE-43DD09D9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36"/>
    <w:pPr>
      <w:ind w:firstLine="360"/>
    </w:pPr>
    <w:rPr>
      <w:rFonts w:ascii="Calibri" w:eastAsia="Times New Roman" w:hAnsi="Calibri" w:cs="Times New Roman"/>
      <w:lang w:bidi="en-US"/>
    </w:rPr>
  </w:style>
  <w:style w:type="paragraph" w:styleId="Heading1">
    <w:name w:val="heading 1"/>
    <w:basedOn w:val="Normal"/>
    <w:next w:val="Normal"/>
    <w:link w:val="Heading1Char"/>
    <w:uiPriority w:val="9"/>
    <w:qFormat/>
    <w:rsid w:val="00222B36"/>
    <w:pPr>
      <w:pBdr>
        <w:bottom w:val="single" w:sz="12" w:space="1" w:color="365F91"/>
      </w:pBdr>
      <w:spacing w:before="600" w:after="80"/>
      <w:ind w:firstLine="0"/>
      <w:outlineLvl w:val="0"/>
    </w:pPr>
    <w:rPr>
      <w:rFonts w:ascii="Arial" w:hAnsi="Arial" w:cs="Arial"/>
      <w:b/>
      <w:bCs/>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36"/>
    <w:rPr>
      <w:rFonts w:ascii="Arial" w:eastAsia="Times New Roman" w:hAnsi="Arial" w:cs="Arial"/>
      <w:b/>
      <w:bCs/>
      <w:color w:val="365F91"/>
      <w:sz w:val="24"/>
      <w:szCs w:val="24"/>
      <w:lang w:bidi="en-US"/>
    </w:rPr>
  </w:style>
  <w:style w:type="paragraph" w:customStyle="1" w:styleId="Label">
    <w:name w:val="Label"/>
    <w:basedOn w:val="Normal"/>
    <w:qFormat/>
    <w:rsid w:val="00222B36"/>
    <w:pPr>
      <w:spacing w:before="40" w:after="20"/>
      <w:ind w:firstLine="0"/>
    </w:pPr>
    <w:rPr>
      <w:rFonts w:asciiTheme="minorHAnsi" w:eastAsia="Calibri" w:hAnsiTheme="minorHAnsi"/>
      <w:b/>
      <w:color w:val="262626" w:themeColor="text1" w:themeTint="D9"/>
      <w:sz w:val="20"/>
      <w:lang w:bidi="ar-SA"/>
    </w:rPr>
  </w:style>
  <w:style w:type="paragraph" w:customStyle="1" w:styleId="BulletedList">
    <w:name w:val="Bulleted List"/>
    <w:basedOn w:val="Normal"/>
    <w:qFormat/>
    <w:rsid w:val="00222B36"/>
    <w:pPr>
      <w:numPr>
        <w:numId w:val="3"/>
      </w:numPr>
      <w:spacing w:before="60" w:after="20"/>
    </w:pPr>
    <w:rPr>
      <w:rFonts w:asciiTheme="minorHAnsi" w:eastAsia="Calibri" w:hAnsiTheme="minorHAnsi"/>
      <w:sz w:val="20"/>
      <w:lang w:bidi="ar-SA"/>
    </w:rPr>
  </w:style>
  <w:style w:type="paragraph" w:customStyle="1" w:styleId="Notes">
    <w:name w:val="Notes"/>
    <w:basedOn w:val="Normal"/>
    <w:qFormat/>
    <w:rsid w:val="00222B36"/>
    <w:pPr>
      <w:spacing w:before="60" w:after="20"/>
      <w:ind w:firstLine="0"/>
    </w:pPr>
    <w:rPr>
      <w:rFonts w:asciiTheme="minorHAnsi" w:eastAsia="Calibri" w:hAnsiTheme="minorHAnsi"/>
      <w:i/>
      <w:sz w:val="20"/>
      <w:lang w:bidi="ar-SA"/>
    </w:rPr>
  </w:style>
  <w:style w:type="paragraph" w:customStyle="1" w:styleId="Secondarylabels">
    <w:name w:val="Secondary labels"/>
    <w:basedOn w:val="Label"/>
    <w:qFormat/>
    <w:rsid w:val="00222B36"/>
    <w:pPr>
      <w:spacing w:before="120" w:after="120"/>
    </w:pPr>
  </w:style>
  <w:style w:type="paragraph" w:customStyle="1" w:styleId="Companyname">
    <w:name w:val="Company name"/>
    <w:basedOn w:val="Normal"/>
    <w:qFormat/>
    <w:rsid w:val="00222B36"/>
    <w:pPr>
      <w:spacing w:before="60" w:after="240"/>
      <w:ind w:firstLine="0"/>
    </w:pPr>
    <w:rPr>
      <w:rFonts w:asciiTheme="majorHAnsi" w:eastAsia="Calibri" w:hAnsiTheme="majorHAnsi"/>
      <w:b/>
      <w:sz w:val="28"/>
      <w:lang w:bidi="ar-SA"/>
    </w:rPr>
  </w:style>
  <w:style w:type="paragraph" w:styleId="BodyText2">
    <w:name w:val="Body Text 2"/>
    <w:basedOn w:val="Normal"/>
    <w:link w:val="BodyText2Char"/>
    <w:rsid w:val="00F85485"/>
    <w:pPr>
      <w:ind w:firstLine="0"/>
    </w:pPr>
    <w:rPr>
      <w:rFonts w:ascii="Arial" w:hAnsi="Arial" w:cs="Arial"/>
      <w:szCs w:val="20"/>
      <w:lang w:bidi="ar-SA"/>
    </w:rPr>
  </w:style>
  <w:style w:type="character" w:customStyle="1" w:styleId="BodyText2Char">
    <w:name w:val="Body Text 2 Char"/>
    <w:basedOn w:val="DefaultParagraphFont"/>
    <w:link w:val="BodyText2"/>
    <w:uiPriority w:val="99"/>
    <w:rsid w:val="00F85485"/>
    <w:rPr>
      <w:rFonts w:ascii="Arial" w:eastAsia="Times New Roman" w:hAnsi="Arial" w:cs="Arial"/>
      <w:szCs w:val="20"/>
    </w:rPr>
  </w:style>
  <w:style w:type="paragraph" w:styleId="ListParagraph">
    <w:name w:val="List Paragraph"/>
    <w:basedOn w:val="Normal"/>
    <w:uiPriority w:val="34"/>
    <w:qFormat/>
    <w:rsid w:val="00F85485"/>
    <w:pPr>
      <w:spacing w:line="276" w:lineRule="auto"/>
      <w:ind w:left="720" w:firstLine="0"/>
      <w:contextualSpacing/>
    </w:pPr>
    <w:rPr>
      <w:rFonts w:eastAsia="Calibri"/>
      <w:lang w:bidi="ar-S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21"/>
    <w:rPr>
      <w:rFonts w:ascii="Segoe UI" w:eastAsia="Times New Roman" w:hAnsi="Segoe UI" w:cs="Segoe UI"/>
      <w:sz w:val="18"/>
      <w:szCs w:val="18"/>
      <w:lang w:bidi="en-US"/>
    </w:rPr>
  </w:style>
  <w:style w:type="character" w:styleId="Hyperlink">
    <w:name w:val="Hyperlink"/>
    <w:basedOn w:val="DefaultParagraphFont"/>
    <w:uiPriority w:val="99"/>
    <w:semiHidden/>
    <w:unhideWhenUsed/>
    <w:rsid w:val="004142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courts.gov/modernization/statement-core-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FFFA5BCC33A40A71169DDE4B3F44A" ma:contentTypeVersion="9" ma:contentTypeDescription="Create a new document." ma:contentTypeScope="" ma:versionID="3113c878921f87f86cdd5cbc2bad10b4">
  <xsd:schema xmlns:xsd="http://www.w3.org/2001/XMLSchema" xmlns:xs="http://www.w3.org/2001/XMLSchema" xmlns:p="http://schemas.microsoft.com/office/2006/metadata/properties" xmlns:ns2="c5b8f493-5523-4f8c-9972-3834d2a2bc6b" xmlns:ns3="13d56245-4dc4-428a-b064-1d852ff71979" targetNamespace="http://schemas.microsoft.com/office/2006/metadata/properties" ma:root="true" ma:fieldsID="b8c7a2f2b3ba8e86eea80150391fd705" ns2:_="" ns3:_="">
    <xsd:import namespace="c5b8f493-5523-4f8c-9972-3834d2a2bc6b"/>
    <xsd:import namespace="13d56245-4dc4-428a-b064-1d852ff719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f493-5523-4f8c-9972-3834d2a2b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56245-4dc4-428a-b064-1d852ff71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68106-02C8-4A3B-9CEE-76E10C647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8f493-5523-4f8c-9972-3834d2a2bc6b"/>
    <ds:schemaRef ds:uri="13d56245-4dc4-428a-b064-1d852ff71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C4C43-D161-4877-8873-07F63860F3DC}">
  <ds:schemaRefs>
    <ds:schemaRef ds:uri="http://schemas.microsoft.com/sharepoint/v3/contenttype/forms"/>
  </ds:schemaRefs>
</ds:datastoreItem>
</file>

<file path=customXml/itemProps3.xml><?xml version="1.0" encoding="utf-8"?>
<ds:datastoreItem xmlns:ds="http://schemas.openxmlformats.org/officeDocument/2006/customXml" ds:itemID="{F18854FE-C3B2-4C2B-82F1-C8814D3323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Davis</dc:creator>
  <cp:keywords/>
  <cp:lastModifiedBy>Dain R. Couch</cp:lastModifiedBy>
  <cp:revision>10</cp:revision>
  <cp:lastPrinted>2021-09-08T16:08:00Z</cp:lastPrinted>
  <dcterms:created xsi:type="dcterms:W3CDTF">2022-08-18T15:18:00Z</dcterms:created>
  <dcterms:modified xsi:type="dcterms:W3CDTF">2022-08-23T14:39:00Z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0x010100D28FFFA5BCC33A40A71169DDE4B3F44A</vt:lpwstr>
  </property>
</Properties>
</file>